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0E5" w:rsidRPr="008D40E5" w:rsidRDefault="008D40E5" w:rsidP="008D40E5">
      <w:pPr>
        <w:autoSpaceDE/>
        <w:autoSpaceDN/>
        <w:spacing w:line="580" w:lineRule="exact"/>
        <w:jc w:val="center"/>
        <w:rPr>
          <w:rFonts w:ascii="仿宋_GB2312" w:eastAsia="仿宋_GB2312" w:hAnsi="华文中宋" w:cs="华文中宋"/>
          <w:bCs/>
          <w:kern w:val="2"/>
          <w:sz w:val="32"/>
          <w:szCs w:val="32"/>
        </w:rPr>
      </w:pPr>
    </w:p>
    <w:p w:rsidR="008D40E5" w:rsidRPr="008D40E5" w:rsidRDefault="008D40E5" w:rsidP="008D40E5">
      <w:pPr>
        <w:autoSpaceDE/>
        <w:autoSpaceDN/>
        <w:spacing w:line="580" w:lineRule="exact"/>
        <w:jc w:val="center"/>
        <w:rPr>
          <w:rFonts w:ascii="仿宋_GB2312" w:eastAsia="仿宋_GB2312" w:hAnsi="华文中宋" w:cs="华文中宋"/>
          <w:bCs/>
          <w:kern w:val="2"/>
          <w:sz w:val="32"/>
          <w:szCs w:val="32"/>
        </w:rPr>
      </w:pPr>
    </w:p>
    <w:p w:rsidR="008D40E5" w:rsidRPr="008D40E5" w:rsidRDefault="008D40E5" w:rsidP="008D40E5">
      <w:pPr>
        <w:autoSpaceDE/>
        <w:autoSpaceDN/>
        <w:spacing w:line="580" w:lineRule="exact"/>
        <w:jc w:val="center"/>
        <w:rPr>
          <w:rFonts w:ascii="仿宋_GB2312" w:eastAsia="仿宋_GB2312" w:hAnsi="华文中宋" w:cs="华文中宋"/>
          <w:bCs/>
          <w:kern w:val="2"/>
          <w:sz w:val="32"/>
          <w:szCs w:val="32"/>
        </w:rPr>
      </w:pPr>
    </w:p>
    <w:p w:rsidR="008D40E5" w:rsidRPr="008D40E5" w:rsidRDefault="008D40E5" w:rsidP="008D40E5">
      <w:pPr>
        <w:autoSpaceDE/>
        <w:autoSpaceDN/>
        <w:spacing w:line="580" w:lineRule="exact"/>
        <w:jc w:val="center"/>
        <w:rPr>
          <w:rFonts w:ascii="仿宋_GB2312" w:eastAsia="仿宋_GB2312" w:hAnsi="华文中宋" w:cs="华文中宋"/>
          <w:bCs/>
          <w:kern w:val="2"/>
          <w:sz w:val="32"/>
          <w:szCs w:val="32"/>
        </w:rPr>
      </w:pPr>
    </w:p>
    <w:p w:rsidR="008D40E5" w:rsidRPr="008D40E5" w:rsidRDefault="008D40E5" w:rsidP="008D40E5">
      <w:pPr>
        <w:autoSpaceDE/>
        <w:autoSpaceDN/>
        <w:spacing w:line="580" w:lineRule="exact"/>
        <w:jc w:val="center"/>
        <w:rPr>
          <w:rFonts w:ascii="仿宋_GB2312" w:eastAsia="仿宋_GB2312" w:hAnsi="华文中宋" w:cs="华文中宋"/>
          <w:bCs/>
          <w:kern w:val="2"/>
          <w:sz w:val="32"/>
          <w:szCs w:val="32"/>
        </w:rPr>
      </w:pPr>
    </w:p>
    <w:p w:rsidR="008D40E5" w:rsidRPr="008D40E5" w:rsidRDefault="008D40E5" w:rsidP="008D40E5">
      <w:pPr>
        <w:autoSpaceDE/>
        <w:autoSpaceDN/>
        <w:spacing w:line="580" w:lineRule="exact"/>
        <w:jc w:val="center"/>
        <w:rPr>
          <w:rFonts w:ascii="仿宋_GB2312" w:eastAsia="仿宋_GB2312" w:hAnsi="华文中宋" w:cs="华文中宋"/>
          <w:bCs/>
          <w:kern w:val="2"/>
          <w:sz w:val="32"/>
          <w:szCs w:val="32"/>
        </w:rPr>
      </w:pPr>
    </w:p>
    <w:p w:rsidR="008D40E5" w:rsidRPr="008D40E5" w:rsidRDefault="008D40E5" w:rsidP="008D40E5">
      <w:pPr>
        <w:autoSpaceDE/>
        <w:autoSpaceDN/>
        <w:spacing w:line="580" w:lineRule="exact"/>
        <w:jc w:val="center"/>
        <w:rPr>
          <w:rFonts w:ascii="仿宋_GB2312" w:eastAsia="仿宋_GB2312" w:hAnsi="华文中宋" w:cs="华文中宋"/>
          <w:bCs/>
          <w:kern w:val="2"/>
          <w:sz w:val="32"/>
          <w:szCs w:val="32"/>
        </w:rPr>
      </w:pPr>
    </w:p>
    <w:p w:rsidR="008D40E5" w:rsidRPr="008D40E5" w:rsidRDefault="008D40E5" w:rsidP="008D40E5">
      <w:pPr>
        <w:autoSpaceDE/>
        <w:autoSpaceDN/>
        <w:spacing w:line="580" w:lineRule="exact"/>
        <w:jc w:val="center"/>
        <w:rPr>
          <w:rFonts w:ascii="仿宋_GB2312" w:eastAsia="仿宋_GB2312" w:hAnsi="华文中宋" w:cs="华文中宋"/>
          <w:bCs/>
          <w:kern w:val="2"/>
          <w:sz w:val="32"/>
          <w:szCs w:val="32"/>
        </w:rPr>
      </w:pPr>
    </w:p>
    <w:p w:rsidR="008D40E5" w:rsidRPr="008D40E5" w:rsidRDefault="008D40E5" w:rsidP="008D40E5">
      <w:pPr>
        <w:autoSpaceDE/>
        <w:autoSpaceDN/>
        <w:spacing w:line="580" w:lineRule="exact"/>
        <w:jc w:val="center"/>
        <w:rPr>
          <w:rFonts w:ascii="仿宋_GB2312" w:eastAsia="仿宋_GB2312" w:hAnsi="华文中宋" w:cs="华文中宋"/>
          <w:bCs/>
          <w:kern w:val="2"/>
          <w:sz w:val="32"/>
          <w:szCs w:val="32"/>
        </w:rPr>
      </w:pPr>
      <w:r w:rsidRPr="008D40E5">
        <w:rPr>
          <w:rFonts w:ascii="仿宋_GB2312" w:eastAsia="仿宋_GB2312" w:hAnsi="华文中宋" w:cs="华文中宋" w:hint="eastAsia"/>
          <w:bCs/>
          <w:kern w:val="2"/>
          <w:sz w:val="32"/>
          <w:szCs w:val="32"/>
        </w:rPr>
        <w:t>洋政〔2023〕</w:t>
      </w:r>
      <w:r w:rsidRPr="008D40E5">
        <w:rPr>
          <w:rFonts w:ascii="仿宋_GB2312" w:eastAsia="仿宋_GB2312" w:hAnsi="华文中宋" w:cs="华文中宋"/>
          <w:bCs/>
          <w:kern w:val="2"/>
          <w:sz w:val="32"/>
          <w:szCs w:val="32"/>
        </w:rPr>
        <w:t>1</w:t>
      </w:r>
      <w:r>
        <w:rPr>
          <w:rFonts w:ascii="仿宋_GB2312" w:eastAsia="仿宋_GB2312" w:hAnsi="华文中宋" w:cs="华文中宋"/>
          <w:bCs/>
          <w:kern w:val="2"/>
          <w:sz w:val="32"/>
          <w:szCs w:val="32"/>
        </w:rPr>
        <w:t>8</w:t>
      </w:r>
      <w:r w:rsidRPr="008D40E5">
        <w:rPr>
          <w:rFonts w:ascii="仿宋_GB2312" w:eastAsia="仿宋_GB2312" w:hAnsi="华文中宋" w:cs="华文中宋" w:hint="eastAsia"/>
          <w:bCs/>
          <w:kern w:val="2"/>
          <w:sz w:val="32"/>
          <w:szCs w:val="32"/>
        </w:rPr>
        <w:t>号</w:t>
      </w:r>
    </w:p>
    <w:p w:rsidR="008D40E5" w:rsidRPr="008D40E5" w:rsidRDefault="008D40E5" w:rsidP="008D40E5">
      <w:pPr>
        <w:autoSpaceDE/>
        <w:autoSpaceDN/>
        <w:spacing w:line="580" w:lineRule="exact"/>
        <w:jc w:val="center"/>
        <w:rPr>
          <w:rFonts w:ascii="仿宋_GB2312" w:eastAsia="仿宋_GB2312" w:hAnsi="华文中宋" w:cs="华文中宋"/>
          <w:bCs/>
          <w:kern w:val="2"/>
          <w:sz w:val="32"/>
          <w:szCs w:val="32"/>
        </w:rPr>
      </w:pPr>
    </w:p>
    <w:p w:rsidR="008D40E5" w:rsidRPr="008D40E5" w:rsidRDefault="008D40E5" w:rsidP="008D40E5">
      <w:pPr>
        <w:autoSpaceDE/>
        <w:autoSpaceDN/>
        <w:spacing w:line="580" w:lineRule="exact"/>
        <w:jc w:val="center"/>
        <w:rPr>
          <w:rFonts w:ascii="仿宋_GB2312" w:eastAsia="仿宋_GB2312" w:hAnsi="华文中宋" w:cs="华文中宋"/>
          <w:bCs/>
          <w:kern w:val="2"/>
          <w:sz w:val="32"/>
          <w:szCs w:val="32"/>
        </w:rPr>
      </w:pPr>
    </w:p>
    <w:p w:rsidR="00A603AC" w:rsidRPr="008D40E5" w:rsidRDefault="00A45163" w:rsidP="008D40E5">
      <w:pPr>
        <w:pStyle w:val="a3"/>
        <w:tabs>
          <w:tab w:val="left" w:pos="3656"/>
          <w:tab w:val="left" w:pos="6049"/>
          <w:tab w:val="left" w:pos="6480"/>
        </w:tabs>
        <w:kinsoku w:val="0"/>
        <w:overflowPunct w:val="0"/>
        <w:adjustRightInd w:val="0"/>
        <w:spacing w:before="8" w:line="640" w:lineRule="exact"/>
        <w:ind w:leftChars="-229" w:left="-2" w:right="-55" w:hangingChars="114" w:hanging="502"/>
        <w:jc w:val="center"/>
        <w:rPr>
          <w:rFonts w:ascii="方正小标宋简体" w:eastAsia="方正小标宋简体" w:hAnsi="Times New Roman" w:cs="Times New Roman" w:hint="eastAsia"/>
          <w:sz w:val="44"/>
          <w:szCs w:val="24"/>
        </w:rPr>
      </w:pPr>
      <w:r w:rsidRPr="008D40E5">
        <w:rPr>
          <w:rFonts w:ascii="方正小标宋简体" w:eastAsia="方正小标宋简体" w:hAnsi="Times New Roman" w:cs="Times New Roman" w:hint="eastAsia"/>
          <w:sz w:val="44"/>
          <w:szCs w:val="24"/>
        </w:rPr>
        <w:t>关于开展</w:t>
      </w:r>
      <w:r w:rsidRPr="008D40E5">
        <w:rPr>
          <w:rFonts w:ascii="方正小标宋简体" w:eastAsia="方正小标宋简体" w:hAnsi="Times New Roman" w:cs="Times New Roman" w:hint="eastAsia"/>
          <w:sz w:val="44"/>
          <w:szCs w:val="24"/>
        </w:rPr>
        <w:t>洋口</w:t>
      </w:r>
      <w:r w:rsidRPr="008D40E5">
        <w:rPr>
          <w:rFonts w:ascii="方正小标宋简体" w:eastAsia="方正小标宋简体" w:hAnsi="Times New Roman" w:cs="Times New Roman" w:hint="eastAsia"/>
          <w:sz w:val="44"/>
          <w:szCs w:val="24"/>
        </w:rPr>
        <w:t>镇</w:t>
      </w:r>
      <w:r w:rsidRPr="008D40E5">
        <w:rPr>
          <w:rFonts w:ascii="方正小标宋简体" w:eastAsia="方正小标宋简体" w:hAnsi="Times New Roman" w:cs="Times New Roman" w:hint="eastAsia"/>
          <w:sz w:val="44"/>
          <w:szCs w:val="24"/>
        </w:rPr>
        <w:t>消防安全检查行动的通知</w:t>
      </w:r>
    </w:p>
    <w:p w:rsidR="00A603AC" w:rsidRDefault="00A603AC">
      <w:pPr>
        <w:pStyle w:val="a3"/>
        <w:tabs>
          <w:tab w:val="left" w:pos="3656"/>
          <w:tab w:val="left" w:pos="6049"/>
          <w:tab w:val="left" w:pos="6480"/>
        </w:tabs>
        <w:kinsoku w:val="0"/>
        <w:overflowPunct w:val="0"/>
        <w:adjustRightInd w:val="0"/>
        <w:spacing w:before="8" w:line="590" w:lineRule="exact"/>
        <w:ind w:right="476"/>
        <w:rPr>
          <w:rFonts w:ascii="仿宋" w:eastAsia="仿宋" w:hAnsi="仿宋" w:cs="仿宋"/>
          <w:sz w:val="28"/>
          <w:szCs w:val="24"/>
        </w:rPr>
      </w:pPr>
    </w:p>
    <w:p w:rsidR="00A603AC" w:rsidRPr="008D40E5" w:rsidRDefault="00A45163" w:rsidP="008D40E5">
      <w:pPr>
        <w:spacing w:line="590" w:lineRule="exact"/>
        <w:jc w:val="both"/>
        <w:rPr>
          <w:rFonts w:ascii="仿宋_GB2312" w:eastAsia="仿宋_GB2312" w:hint="eastAsia"/>
          <w:sz w:val="32"/>
          <w:szCs w:val="32"/>
        </w:rPr>
      </w:pPr>
      <w:r w:rsidRPr="008D40E5">
        <w:rPr>
          <w:rFonts w:ascii="仿宋_GB2312" w:eastAsia="仿宋_GB2312" w:hint="eastAsia"/>
          <w:sz w:val="32"/>
          <w:szCs w:val="32"/>
        </w:rPr>
        <w:t>各相关部门</w:t>
      </w:r>
      <w:r w:rsidRPr="008D40E5">
        <w:rPr>
          <w:rFonts w:ascii="仿宋_GB2312" w:eastAsia="仿宋_GB2312" w:hint="eastAsia"/>
          <w:sz w:val="32"/>
          <w:szCs w:val="32"/>
        </w:rPr>
        <w:t>：</w:t>
      </w:r>
    </w:p>
    <w:p w:rsidR="008D40E5" w:rsidRDefault="00A45163" w:rsidP="008D40E5">
      <w:pPr>
        <w:spacing w:line="590" w:lineRule="exact"/>
        <w:ind w:firstLineChars="200" w:firstLine="640"/>
        <w:jc w:val="both"/>
        <w:rPr>
          <w:rFonts w:ascii="仿宋_GB2312" w:eastAsia="仿宋_GB2312"/>
          <w:sz w:val="32"/>
          <w:szCs w:val="32"/>
        </w:rPr>
      </w:pPr>
      <w:r w:rsidRPr="008D40E5">
        <w:rPr>
          <w:rFonts w:ascii="仿宋_GB2312" w:eastAsia="仿宋_GB2312" w:hint="eastAsia"/>
          <w:sz w:val="32"/>
          <w:szCs w:val="32"/>
        </w:rPr>
        <w:t>为深入学习贯彻党的二十大精神和习近平总书记关于安全生产重要论述和重要指示批示精神，认真落实国家、省、市</w:t>
      </w:r>
      <w:r w:rsidRPr="008D40E5">
        <w:rPr>
          <w:rFonts w:ascii="仿宋_GB2312" w:eastAsia="仿宋_GB2312" w:hint="eastAsia"/>
          <w:sz w:val="32"/>
          <w:szCs w:val="32"/>
        </w:rPr>
        <w:t>、</w:t>
      </w:r>
      <w:r w:rsidRPr="008D40E5">
        <w:rPr>
          <w:rFonts w:ascii="仿宋_GB2312" w:eastAsia="仿宋_GB2312" w:hint="eastAsia"/>
          <w:sz w:val="32"/>
          <w:szCs w:val="32"/>
        </w:rPr>
        <w:t>县</w:t>
      </w:r>
      <w:r w:rsidRPr="008D40E5">
        <w:rPr>
          <w:rFonts w:ascii="仿宋_GB2312" w:eastAsia="仿宋_GB2312" w:hint="eastAsia"/>
          <w:sz w:val="32"/>
          <w:szCs w:val="32"/>
        </w:rPr>
        <w:t>关于安全生产和消防工作的决策部署，切实加强全</w:t>
      </w:r>
      <w:r w:rsidRPr="008D40E5">
        <w:rPr>
          <w:rFonts w:ascii="仿宋_GB2312" w:eastAsia="仿宋_GB2312" w:hint="eastAsia"/>
          <w:sz w:val="32"/>
          <w:szCs w:val="32"/>
        </w:rPr>
        <w:t>镇</w:t>
      </w:r>
      <w:r w:rsidRPr="008D40E5">
        <w:rPr>
          <w:rFonts w:ascii="仿宋_GB2312" w:eastAsia="仿宋_GB2312" w:hint="eastAsia"/>
          <w:sz w:val="32"/>
          <w:szCs w:val="32"/>
        </w:rPr>
        <w:t>社会面火灾防控工作，全力防范化解重大消防安全风险，</w:t>
      </w:r>
      <w:r w:rsidRPr="008D40E5">
        <w:rPr>
          <w:rFonts w:ascii="仿宋_GB2312" w:eastAsia="仿宋_GB2312" w:hint="eastAsia"/>
          <w:sz w:val="32"/>
          <w:szCs w:val="32"/>
        </w:rPr>
        <w:t>镇</w:t>
      </w:r>
      <w:r w:rsidRPr="008D40E5">
        <w:rPr>
          <w:rFonts w:ascii="仿宋_GB2312" w:eastAsia="仿宋_GB2312" w:hint="eastAsia"/>
          <w:sz w:val="32"/>
          <w:szCs w:val="32"/>
        </w:rPr>
        <w:t>消防安全委员会办公室决定从即日起至</w:t>
      </w:r>
      <w:r w:rsidRPr="008D40E5">
        <w:rPr>
          <w:rFonts w:ascii="仿宋_GB2312" w:eastAsia="仿宋_GB2312" w:hint="eastAsia"/>
          <w:sz w:val="32"/>
          <w:szCs w:val="32"/>
        </w:rPr>
        <w:t>3</w:t>
      </w:r>
      <w:r w:rsidRPr="008D40E5">
        <w:rPr>
          <w:rFonts w:ascii="仿宋_GB2312" w:eastAsia="仿宋_GB2312" w:hint="eastAsia"/>
          <w:sz w:val="32"/>
          <w:szCs w:val="32"/>
        </w:rPr>
        <w:t>月底，在全</w:t>
      </w:r>
      <w:r w:rsidRPr="008D40E5">
        <w:rPr>
          <w:rFonts w:ascii="仿宋_GB2312" w:eastAsia="仿宋_GB2312" w:hint="eastAsia"/>
          <w:sz w:val="32"/>
          <w:szCs w:val="32"/>
        </w:rPr>
        <w:t>镇</w:t>
      </w:r>
      <w:r w:rsidRPr="008D40E5">
        <w:rPr>
          <w:rFonts w:ascii="仿宋_GB2312" w:eastAsia="仿宋_GB2312" w:hint="eastAsia"/>
          <w:sz w:val="32"/>
          <w:szCs w:val="32"/>
        </w:rPr>
        <w:t>范围内开展消防安全检查行动，现将有关要求通知如下：</w:t>
      </w:r>
    </w:p>
    <w:p w:rsidR="008D40E5" w:rsidRDefault="008D40E5" w:rsidP="008D40E5">
      <w:pPr>
        <w:spacing w:line="590" w:lineRule="exact"/>
        <w:ind w:firstLineChars="200" w:firstLine="640"/>
        <w:jc w:val="both"/>
        <w:rPr>
          <w:rFonts w:ascii="仿宋_GB2312" w:eastAsia="仿宋_GB2312"/>
          <w:sz w:val="32"/>
          <w:szCs w:val="32"/>
        </w:rPr>
      </w:pPr>
    </w:p>
    <w:p w:rsidR="008D40E5" w:rsidRPr="0042042A" w:rsidRDefault="00A45163" w:rsidP="008D40E5">
      <w:pPr>
        <w:spacing w:line="590" w:lineRule="exact"/>
        <w:ind w:firstLineChars="200" w:firstLine="640"/>
        <w:jc w:val="both"/>
        <w:rPr>
          <w:rFonts w:ascii="黑体" w:eastAsia="黑体" w:hAnsi="黑体"/>
          <w:sz w:val="32"/>
          <w:szCs w:val="32"/>
        </w:rPr>
      </w:pPr>
      <w:r w:rsidRPr="0042042A">
        <w:rPr>
          <w:rFonts w:ascii="黑体" w:eastAsia="黑体" w:hAnsi="黑体" w:hint="eastAsia"/>
          <w:sz w:val="32"/>
          <w:szCs w:val="32"/>
        </w:rPr>
        <w:lastRenderedPageBreak/>
        <w:t>一、工作目标</w:t>
      </w:r>
    </w:p>
    <w:p w:rsidR="008D40E5" w:rsidRDefault="00A45163" w:rsidP="008D40E5">
      <w:pPr>
        <w:spacing w:line="590" w:lineRule="exact"/>
        <w:ind w:firstLineChars="200" w:firstLine="640"/>
        <w:jc w:val="both"/>
        <w:rPr>
          <w:rFonts w:ascii="仿宋_GB2312" w:eastAsia="仿宋_GB2312"/>
          <w:sz w:val="32"/>
          <w:szCs w:val="32"/>
        </w:rPr>
      </w:pPr>
      <w:r w:rsidRPr="008D40E5">
        <w:rPr>
          <w:rFonts w:ascii="仿宋_GB2312" w:eastAsia="仿宋_GB2312" w:hint="eastAsia"/>
          <w:sz w:val="32"/>
          <w:szCs w:val="32"/>
        </w:rPr>
        <w:t>以习近平新时代中国特色社会主义思想为指导，认真贯彻党中央、国务院决策部署，坚持人民至上、生命至上，统筹发展和安全，进一步深化消防安全专项整治三年行动成果，克服麻痹思想</w:t>
      </w:r>
      <w:r w:rsidRPr="008D40E5">
        <w:rPr>
          <w:rFonts w:ascii="仿宋_GB2312" w:eastAsia="仿宋_GB2312" w:hint="eastAsia"/>
          <w:sz w:val="32"/>
          <w:szCs w:val="32"/>
        </w:rPr>
        <w:t>，</w:t>
      </w:r>
      <w:r w:rsidRPr="008D40E5">
        <w:rPr>
          <w:rFonts w:ascii="仿宋_GB2312" w:eastAsia="仿宋_GB2312" w:hint="eastAsia"/>
          <w:sz w:val="32"/>
          <w:szCs w:val="32"/>
        </w:rPr>
        <w:t>深刻吸取近年来特别是今年发生的典型火灾事故教训，强化消防安全红线意识，织密织牢党政领导和部门监管责任体系，压紧压实企业消防安全主体责任，深入开展消防安全检查行动，坚决防范遏制群死群伤重特大火灾事故发生，确保人民生命财产安全，为全国“两会”胜利召开营造良好的消防安全氛围。</w:t>
      </w:r>
    </w:p>
    <w:p w:rsidR="008D40E5" w:rsidRPr="0042042A" w:rsidRDefault="00A45163" w:rsidP="008D40E5">
      <w:pPr>
        <w:spacing w:line="590" w:lineRule="exact"/>
        <w:ind w:firstLineChars="200" w:firstLine="640"/>
        <w:jc w:val="both"/>
        <w:rPr>
          <w:rFonts w:ascii="黑体" w:eastAsia="黑体" w:hAnsi="黑体"/>
          <w:sz w:val="32"/>
          <w:szCs w:val="32"/>
        </w:rPr>
      </w:pPr>
      <w:r w:rsidRPr="0042042A">
        <w:rPr>
          <w:rFonts w:ascii="黑体" w:eastAsia="黑体" w:hAnsi="黑体" w:hint="eastAsia"/>
          <w:sz w:val="32"/>
          <w:szCs w:val="32"/>
        </w:rPr>
        <w:t>二、检查重点内容</w:t>
      </w:r>
    </w:p>
    <w:p w:rsidR="008D40E5" w:rsidRDefault="00A45163" w:rsidP="008D40E5">
      <w:pPr>
        <w:spacing w:line="590" w:lineRule="exact"/>
        <w:ind w:firstLineChars="200" w:firstLine="640"/>
        <w:jc w:val="both"/>
        <w:rPr>
          <w:rFonts w:ascii="仿宋_GB2312" w:eastAsia="仿宋_GB2312"/>
          <w:sz w:val="32"/>
          <w:szCs w:val="32"/>
        </w:rPr>
      </w:pPr>
      <w:r w:rsidRPr="008D40E5">
        <w:rPr>
          <w:rFonts w:ascii="仿宋_GB2312" w:eastAsia="仿宋_GB2312" w:hint="eastAsia"/>
          <w:sz w:val="32"/>
          <w:szCs w:val="32"/>
        </w:rPr>
        <w:t>1</w:t>
      </w:r>
      <w:r w:rsidR="008D40E5">
        <w:rPr>
          <w:rFonts w:ascii="仿宋_GB2312" w:eastAsia="仿宋_GB2312" w:hint="eastAsia"/>
          <w:sz w:val="32"/>
          <w:szCs w:val="32"/>
        </w:rPr>
        <w:t>.</w:t>
      </w:r>
      <w:r w:rsidRPr="008D40E5">
        <w:rPr>
          <w:rFonts w:ascii="仿宋_GB2312" w:eastAsia="仿宋_GB2312" w:hint="eastAsia"/>
          <w:sz w:val="32"/>
          <w:szCs w:val="32"/>
        </w:rPr>
        <w:t>大型商业综合体、高层建筑、宾馆饭店、</w:t>
      </w:r>
      <w:r w:rsidRPr="008D40E5">
        <w:rPr>
          <w:rFonts w:ascii="仿宋_GB2312" w:eastAsia="仿宋_GB2312" w:hint="eastAsia"/>
          <w:sz w:val="32"/>
          <w:szCs w:val="32"/>
        </w:rPr>
        <w:t>公共娱乐场所、文博单位、宗教活动场所、学校及校外培训机构、医疗场所、养老院、地下人员密集场所、劳动密集型企业等人员密集场所，粮食和物资储备场所、出租房、群租房等重点场所是否违规锁闭、封堵、占用、堵塞安全出口或疏散通道，楼道、楼梯间是否堆放易燃、可燃物品，外墙门窗是否设置影响逃生、自然排烟和灭火救援的铁栅栏、广告牌等障碍物；消防车通道是否施划消防车通道标线、标志并设置警示牌，消防车通道、灭火救援场地是否被占用、堵塞。</w:t>
      </w:r>
    </w:p>
    <w:p w:rsidR="008D40E5" w:rsidRDefault="00A45163" w:rsidP="008D40E5">
      <w:pPr>
        <w:spacing w:line="590" w:lineRule="exact"/>
        <w:ind w:firstLineChars="200" w:firstLine="640"/>
        <w:jc w:val="both"/>
        <w:rPr>
          <w:rFonts w:ascii="仿宋_GB2312" w:eastAsia="仿宋_GB2312"/>
          <w:sz w:val="32"/>
          <w:szCs w:val="32"/>
        </w:rPr>
      </w:pPr>
      <w:r w:rsidRPr="008D40E5">
        <w:rPr>
          <w:rFonts w:ascii="仿宋_GB2312" w:eastAsia="仿宋_GB2312" w:hint="eastAsia"/>
          <w:sz w:val="32"/>
          <w:szCs w:val="32"/>
        </w:rPr>
        <w:t>2</w:t>
      </w:r>
      <w:r w:rsidR="008D40E5">
        <w:rPr>
          <w:rFonts w:ascii="仿宋_GB2312" w:eastAsia="仿宋_GB2312" w:hint="eastAsia"/>
          <w:sz w:val="32"/>
          <w:szCs w:val="32"/>
        </w:rPr>
        <w:t>.</w:t>
      </w:r>
      <w:r w:rsidRPr="008D40E5">
        <w:rPr>
          <w:rFonts w:ascii="仿宋_GB2312" w:eastAsia="仿宋_GB2312" w:hint="eastAsia"/>
          <w:sz w:val="32"/>
          <w:szCs w:val="32"/>
        </w:rPr>
        <w:t>劳动密集型企业厂房是否存在采用易燃可燃夹芯彩钢板</w:t>
      </w:r>
      <w:r w:rsidRPr="008D40E5">
        <w:rPr>
          <w:rFonts w:ascii="仿宋_GB2312" w:eastAsia="仿宋_GB2312" w:hint="eastAsia"/>
          <w:sz w:val="32"/>
          <w:szCs w:val="32"/>
        </w:rPr>
        <w:lastRenderedPageBreak/>
        <w:t>搭建厂房、违规电气焊作业、改变厂房内部使</w:t>
      </w:r>
      <w:r w:rsidRPr="008D40E5">
        <w:rPr>
          <w:rFonts w:ascii="仿宋_GB2312" w:eastAsia="仿宋_GB2312" w:hint="eastAsia"/>
          <w:sz w:val="32"/>
          <w:szCs w:val="32"/>
        </w:rPr>
        <w:t>用性质等违规行为；是否存在企业消防管理责任不落实、员工消防培训不到位等突出问题；是否对同一建筑内容纳</w:t>
      </w:r>
      <w:r w:rsidRPr="008D40E5">
        <w:rPr>
          <w:rFonts w:ascii="仿宋_GB2312" w:eastAsia="仿宋_GB2312" w:hint="eastAsia"/>
          <w:sz w:val="32"/>
          <w:szCs w:val="32"/>
        </w:rPr>
        <w:t>30</w:t>
      </w:r>
      <w:r w:rsidRPr="008D40E5">
        <w:rPr>
          <w:rFonts w:ascii="仿宋_GB2312" w:eastAsia="仿宋_GB2312" w:hint="eastAsia"/>
          <w:sz w:val="32"/>
          <w:szCs w:val="32"/>
        </w:rPr>
        <w:t>人以上，从事服装、鞋帽、玩具和食品加工、家具木材加工、物流仓储等生产加工车间、经营储存场所、员工集体宿舍等，逐家企业、逐栋厂房建立台账，采取标本兼治措施，整治风险隐患；是否对易燃可燃夹芯彩钢板厂房逐栋挂牌督办，对违规电气焊作业依法依规严格监管治理。</w:t>
      </w:r>
    </w:p>
    <w:p w:rsidR="008D40E5" w:rsidRDefault="00A45163" w:rsidP="008D40E5">
      <w:pPr>
        <w:spacing w:line="590" w:lineRule="exact"/>
        <w:ind w:firstLineChars="200" w:firstLine="640"/>
        <w:jc w:val="both"/>
        <w:rPr>
          <w:rFonts w:ascii="仿宋_GB2312" w:eastAsia="仿宋_GB2312"/>
          <w:sz w:val="32"/>
          <w:szCs w:val="32"/>
        </w:rPr>
      </w:pPr>
      <w:r w:rsidRPr="008D40E5">
        <w:rPr>
          <w:rFonts w:ascii="仿宋_GB2312" w:eastAsia="仿宋_GB2312" w:hint="eastAsia"/>
          <w:sz w:val="32"/>
          <w:szCs w:val="32"/>
        </w:rPr>
        <w:t>3</w:t>
      </w:r>
      <w:r w:rsidR="008D40E5">
        <w:rPr>
          <w:rFonts w:ascii="仿宋_GB2312" w:eastAsia="仿宋_GB2312" w:hint="eastAsia"/>
          <w:sz w:val="32"/>
          <w:szCs w:val="32"/>
        </w:rPr>
        <w:t>.</w:t>
      </w:r>
      <w:r w:rsidRPr="008D40E5">
        <w:rPr>
          <w:rFonts w:ascii="仿宋_GB2312" w:eastAsia="仿宋_GB2312" w:hint="eastAsia"/>
          <w:sz w:val="32"/>
          <w:szCs w:val="32"/>
        </w:rPr>
        <w:t>商场、市场等商业场所调整为餐饮、娱乐、儿童活动场所、仓库等功能后，是否造成疏散宽度不足或防火分区超面积、火灾荷载增大、消防设施不配套等问题；餐饮场所厨房是否按规定进行防火分隔，排油烟罩及烹饪部位是否按规定设置自动灭火装置；排油烟管道是否按防火分区设置，是否按规定设置防火阀，是否经常清洗，烟道周边是否堆放可燃物；严格整治违章建筑，是否违规设置夹层、中间仓库，是否违规占用中庭、走道或室内步行街，是否存在“三合一”现象；是否使用易燃可燃夹芯彩钢板在屋面、地下室等区域搭建临时用房或分隔功能分区，仿真“绿植”“树木”</w:t>
      </w:r>
      <w:r w:rsidRPr="008D40E5">
        <w:rPr>
          <w:rFonts w:ascii="仿宋_GB2312" w:eastAsia="仿宋_GB2312" w:hint="eastAsia"/>
          <w:sz w:val="32"/>
          <w:szCs w:val="32"/>
        </w:rPr>
        <w:t>等装饰装修是否大量使用易燃可燃材料。</w:t>
      </w:r>
    </w:p>
    <w:p w:rsidR="008D40E5" w:rsidRDefault="00A45163" w:rsidP="008D40E5">
      <w:pPr>
        <w:spacing w:line="590" w:lineRule="exact"/>
        <w:ind w:firstLineChars="200" w:firstLine="640"/>
        <w:jc w:val="both"/>
        <w:rPr>
          <w:rFonts w:ascii="仿宋_GB2312" w:eastAsia="仿宋_GB2312"/>
          <w:sz w:val="32"/>
          <w:szCs w:val="32"/>
        </w:rPr>
      </w:pPr>
      <w:r w:rsidRPr="008D40E5">
        <w:rPr>
          <w:rFonts w:ascii="仿宋_GB2312" w:eastAsia="仿宋_GB2312" w:hint="eastAsia"/>
          <w:sz w:val="32"/>
          <w:szCs w:val="32"/>
        </w:rPr>
        <w:t>4</w:t>
      </w:r>
      <w:r w:rsidR="008D40E5">
        <w:rPr>
          <w:rFonts w:ascii="仿宋_GB2312" w:eastAsia="仿宋_GB2312" w:hint="eastAsia"/>
          <w:sz w:val="32"/>
          <w:szCs w:val="32"/>
        </w:rPr>
        <w:t>.</w:t>
      </w:r>
      <w:r w:rsidRPr="008D40E5">
        <w:rPr>
          <w:rFonts w:ascii="仿宋_GB2312" w:eastAsia="仿宋_GB2312" w:hint="eastAsia"/>
          <w:sz w:val="32"/>
          <w:szCs w:val="32"/>
        </w:rPr>
        <w:t>商场、市场等商业场所营业期间是否违规进行电焊、气焊、切割等明火作业；是否违规使用瓶装液化石油气、闪点小</w:t>
      </w:r>
      <w:r w:rsidRPr="008D40E5">
        <w:rPr>
          <w:rFonts w:ascii="仿宋_GB2312" w:eastAsia="仿宋_GB2312" w:hint="eastAsia"/>
          <w:sz w:val="32"/>
          <w:szCs w:val="32"/>
        </w:rPr>
        <w:lastRenderedPageBreak/>
        <w:t>于</w:t>
      </w:r>
      <w:r w:rsidRPr="008D40E5">
        <w:rPr>
          <w:rFonts w:ascii="仿宋_GB2312" w:eastAsia="仿宋_GB2312" w:hint="eastAsia"/>
          <w:sz w:val="32"/>
          <w:szCs w:val="32"/>
        </w:rPr>
        <w:t>60</w:t>
      </w:r>
      <w:r w:rsidRPr="008D40E5">
        <w:rPr>
          <w:rFonts w:ascii="仿宋_GB2312" w:eastAsia="仿宋_GB2312" w:hint="eastAsia"/>
          <w:sz w:val="32"/>
          <w:szCs w:val="32"/>
        </w:rPr>
        <w:t>℃</w:t>
      </w:r>
      <w:r w:rsidRPr="008D40E5">
        <w:rPr>
          <w:rFonts w:ascii="仿宋_GB2312" w:eastAsia="仿宋_GB2312" w:hint="eastAsia"/>
          <w:sz w:val="32"/>
          <w:szCs w:val="32"/>
        </w:rPr>
        <w:t xml:space="preserve"> </w:t>
      </w:r>
      <w:r w:rsidRPr="008D40E5">
        <w:rPr>
          <w:rFonts w:ascii="仿宋_GB2312" w:eastAsia="仿宋_GB2312" w:hint="eastAsia"/>
          <w:sz w:val="32"/>
          <w:szCs w:val="32"/>
        </w:rPr>
        <w:t>的醇基燃料等新型燃料；燃气管线、燃气用具的敷设、安装等是否符合相关安全技术标准；电动自行车或其蓄电池是否违规停放或充电；冷库是否选用燃烧性能不低于</w:t>
      </w:r>
      <w:r w:rsidRPr="008D40E5">
        <w:rPr>
          <w:rFonts w:ascii="仿宋_GB2312" w:eastAsia="仿宋_GB2312" w:hint="eastAsia"/>
          <w:sz w:val="32"/>
          <w:szCs w:val="32"/>
        </w:rPr>
        <w:t>B1</w:t>
      </w:r>
      <w:r w:rsidRPr="008D40E5">
        <w:rPr>
          <w:rFonts w:ascii="仿宋_GB2312" w:eastAsia="仿宋_GB2312" w:hint="eastAsia"/>
          <w:sz w:val="32"/>
          <w:szCs w:val="32"/>
        </w:rPr>
        <w:t>级的材料制作保温层，穿过保温层的电气线路是否采取穿管保护，暗装电气设备与保温材料之间是否采取隔热散热措施。</w:t>
      </w:r>
    </w:p>
    <w:p w:rsidR="008D40E5" w:rsidRDefault="00A45163" w:rsidP="008D40E5">
      <w:pPr>
        <w:spacing w:line="590" w:lineRule="exact"/>
        <w:ind w:firstLineChars="200" w:firstLine="640"/>
        <w:jc w:val="both"/>
        <w:rPr>
          <w:rFonts w:ascii="仿宋_GB2312" w:eastAsia="仿宋_GB2312"/>
          <w:sz w:val="32"/>
          <w:szCs w:val="32"/>
        </w:rPr>
      </w:pPr>
      <w:r w:rsidRPr="008D40E5">
        <w:rPr>
          <w:rFonts w:ascii="仿宋_GB2312" w:eastAsia="仿宋_GB2312" w:hint="eastAsia"/>
          <w:sz w:val="32"/>
          <w:szCs w:val="32"/>
        </w:rPr>
        <w:t>5</w:t>
      </w:r>
      <w:r w:rsidR="008D40E5">
        <w:rPr>
          <w:rFonts w:ascii="仿宋_GB2312" w:eastAsia="仿宋_GB2312" w:hint="eastAsia"/>
          <w:sz w:val="32"/>
          <w:szCs w:val="32"/>
        </w:rPr>
        <w:t>.</w:t>
      </w:r>
      <w:r w:rsidRPr="008D40E5">
        <w:rPr>
          <w:rFonts w:ascii="仿宋_GB2312" w:eastAsia="仿宋_GB2312" w:hint="eastAsia"/>
          <w:sz w:val="32"/>
          <w:szCs w:val="32"/>
        </w:rPr>
        <w:t>室内消火栓系统、自动灭火系统、火灾自动报警系统、机械防排烟系统、防火卷帘等消防设施、器材以及消防安全标志是否保持完好有效，是否存在影响火灾探测器、洒水喷头、排烟口、消火栓等消防设施正常使用的障碍物，是否存在影响消防水池、消防电源持续可靠供水、供电的缺陷。</w:t>
      </w:r>
    </w:p>
    <w:p w:rsidR="008D40E5" w:rsidRDefault="00A45163" w:rsidP="008D40E5">
      <w:pPr>
        <w:spacing w:line="590" w:lineRule="exact"/>
        <w:ind w:firstLineChars="200" w:firstLine="640"/>
        <w:jc w:val="both"/>
        <w:rPr>
          <w:rFonts w:ascii="仿宋_GB2312" w:eastAsia="仿宋_GB2312"/>
          <w:sz w:val="32"/>
          <w:szCs w:val="32"/>
        </w:rPr>
      </w:pPr>
      <w:r w:rsidRPr="008D40E5">
        <w:rPr>
          <w:rFonts w:ascii="仿宋_GB2312" w:eastAsia="仿宋_GB2312" w:hint="eastAsia"/>
          <w:sz w:val="32"/>
          <w:szCs w:val="32"/>
        </w:rPr>
        <w:t>6</w:t>
      </w:r>
      <w:r w:rsidR="008D40E5">
        <w:rPr>
          <w:rFonts w:ascii="仿宋_GB2312" w:eastAsia="仿宋_GB2312"/>
          <w:sz w:val="32"/>
          <w:szCs w:val="32"/>
        </w:rPr>
        <w:t>.</w:t>
      </w:r>
      <w:r w:rsidRPr="008D40E5">
        <w:rPr>
          <w:rFonts w:ascii="仿宋_GB2312" w:eastAsia="仿宋_GB2312" w:hint="eastAsia"/>
          <w:sz w:val="32"/>
          <w:szCs w:val="32"/>
        </w:rPr>
        <w:t>是否对照生产经营租住自建房</w:t>
      </w:r>
      <w:r w:rsidRPr="008D40E5">
        <w:rPr>
          <w:rFonts w:ascii="仿宋_GB2312" w:eastAsia="仿宋_GB2312" w:hint="eastAsia"/>
          <w:sz w:val="32"/>
          <w:szCs w:val="32"/>
        </w:rPr>
        <w:t xml:space="preserve"> 6 </w:t>
      </w:r>
      <w:r w:rsidRPr="008D40E5">
        <w:rPr>
          <w:rFonts w:ascii="仿宋_GB2312" w:eastAsia="仿宋_GB2312" w:hint="eastAsia"/>
          <w:sz w:val="32"/>
          <w:szCs w:val="32"/>
        </w:rPr>
        <w:t>类重点情形，对集中连片</w:t>
      </w:r>
      <w:r w:rsidRPr="008D40E5">
        <w:rPr>
          <w:rFonts w:ascii="仿宋_GB2312" w:eastAsia="仿宋_GB2312" w:hint="eastAsia"/>
          <w:sz w:val="32"/>
          <w:szCs w:val="32"/>
        </w:rPr>
        <w:t>地区重大火灾风险排查整改情况组织开展“回头看”，确保问题隐</w:t>
      </w:r>
      <w:r w:rsidRPr="008D40E5">
        <w:rPr>
          <w:rFonts w:ascii="仿宋_GB2312" w:eastAsia="仿宋_GB2312" w:hint="eastAsia"/>
          <w:sz w:val="32"/>
          <w:szCs w:val="32"/>
        </w:rPr>
        <w:t xml:space="preserve"> </w:t>
      </w:r>
      <w:r w:rsidRPr="008D40E5">
        <w:rPr>
          <w:rFonts w:ascii="仿宋_GB2312" w:eastAsia="仿宋_GB2312" w:hint="eastAsia"/>
          <w:sz w:val="32"/>
          <w:szCs w:val="32"/>
        </w:rPr>
        <w:t>患整改闭环到位。</w:t>
      </w:r>
    </w:p>
    <w:p w:rsidR="008D40E5" w:rsidRDefault="00A45163" w:rsidP="008D40E5">
      <w:pPr>
        <w:spacing w:line="590" w:lineRule="exact"/>
        <w:ind w:firstLineChars="200" w:firstLine="640"/>
        <w:jc w:val="both"/>
        <w:rPr>
          <w:rFonts w:ascii="仿宋_GB2312" w:eastAsia="仿宋_GB2312"/>
          <w:sz w:val="32"/>
          <w:szCs w:val="32"/>
        </w:rPr>
      </w:pPr>
      <w:r w:rsidRPr="008D40E5">
        <w:rPr>
          <w:rFonts w:ascii="仿宋_GB2312" w:eastAsia="仿宋_GB2312" w:hint="eastAsia"/>
          <w:sz w:val="32"/>
          <w:szCs w:val="32"/>
        </w:rPr>
        <w:t>7</w:t>
      </w:r>
      <w:r w:rsidR="008D40E5">
        <w:rPr>
          <w:rFonts w:ascii="仿宋_GB2312" w:eastAsia="仿宋_GB2312" w:hint="eastAsia"/>
          <w:sz w:val="32"/>
          <w:szCs w:val="32"/>
        </w:rPr>
        <w:t>.</w:t>
      </w:r>
      <w:r w:rsidRPr="008D40E5">
        <w:rPr>
          <w:rFonts w:ascii="仿宋_GB2312" w:eastAsia="仿宋_GB2312" w:hint="eastAsia"/>
          <w:sz w:val="32"/>
          <w:szCs w:val="32"/>
        </w:rPr>
        <w:t>是否根据业态、危险源等制定针对性应急预案并定期组织演练，“剧本杀”“密室逃脱”以及仓储物流等场所是否落实有关消防安</w:t>
      </w:r>
      <w:r w:rsidRPr="008D40E5">
        <w:rPr>
          <w:rFonts w:ascii="仿宋_GB2312" w:eastAsia="仿宋_GB2312" w:hint="eastAsia"/>
          <w:sz w:val="32"/>
          <w:szCs w:val="32"/>
        </w:rPr>
        <w:t>全要求，是否组织过全员消防安全教育和培训，员工是否做到“一懂三会”（懂得所在场所火灾危险性，会报警、会逃生、会扑救初起火灾）。</w:t>
      </w:r>
    </w:p>
    <w:p w:rsidR="008D40E5" w:rsidRDefault="00A45163" w:rsidP="008D40E5">
      <w:pPr>
        <w:spacing w:line="590" w:lineRule="exact"/>
        <w:ind w:firstLineChars="200" w:firstLine="640"/>
        <w:jc w:val="both"/>
        <w:rPr>
          <w:rFonts w:ascii="仿宋_GB2312" w:eastAsia="仿宋_GB2312"/>
          <w:sz w:val="32"/>
          <w:szCs w:val="32"/>
        </w:rPr>
      </w:pPr>
      <w:r w:rsidRPr="008D40E5">
        <w:rPr>
          <w:rFonts w:ascii="仿宋_GB2312" w:eastAsia="仿宋_GB2312" w:hint="eastAsia"/>
          <w:sz w:val="32"/>
          <w:szCs w:val="32"/>
        </w:rPr>
        <w:t>8</w:t>
      </w:r>
      <w:r w:rsidR="008D40E5">
        <w:rPr>
          <w:rFonts w:ascii="仿宋_GB2312" w:eastAsia="仿宋_GB2312" w:hint="eastAsia"/>
          <w:sz w:val="32"/>
          <w:szCs w:val="32"/>
        </w:rPr>
        <w:t>.</w:t>
      </w:r>
      <w:r w:rsidRPr="008D40E5">
        <w:rPr>
          <w:rFonts w:ascii="仿宋_GB2312" w:eastAsia="仿宋_GB2312" w:hint="eastAsia"/>
          <w:sz w:val="32"/>
          <w:szCs w:val="32"/>
        </w:rPr>
        <w:t>是否定期巡查巡护森林防火重点地区、重点部位，是否组织对林下可燃物进行常态化清理，“树线矛盾”是否按期闭环整改到位，森林消防蓄水池水位是否保持正常，物资储备和</w:t>
      </w:r>
      <w:r w:rsidRPr="008D40E5">
        <w:rPr>
          <w:rFonts w:ascii="仿宋_GB2312" w:eastAsia="仿宋_GB2312" w:hint="eastAsia"/>
          <w:sz w:val="32"/>
          <w:szCs w:val="32"/>
        </w:rPr>
        <w:lastRenderedPageBreak/>
        <w:t>扑火装备、个人防护装备是否配备到位。</w:t>
      </w:r>
    </w:p>
    <w:p w:rsidR="008D40E5" w:rsidRDefault="00A45163" w:rsidP="008D40E5">
      <w:pPr>
        <w:spacing w:line="590" w:lineRule="exact"/>
        <w:ind w:firstLineChars="200" w:firstLine="640"/>
        <w:jc w:val="both"/>
        <w:rPr>
          <w:rFonts w:ascii="仿宋_GB2312" w:eastAsia="仿宋_GB2312"/>
          <w:sz w:val="32"/>
          <w:szCs w:val="32"/>
        </w:rPr>
      </w:pPr>
      <w:r w:rsidRPr="008D40E5">
        <w:rPr>
          <w:rFonts w:ascii="仿宋_GB2312" w:eastAsia="仿宋_GB2312" w:hint="eastAsia"/>
          <w:sz w:val="32"/>
          <w:szCs w:val="32"/>
        </w:rPr>
        <w:t>9</w:t>
      </w:r>
      <w:r w:rsidR="008D40E5">
        <w:rPr>
          <w:rFonts w:ascii="仿宋_GB2312" w:eastAsia="仿宋_GB2312" w:hint="eastAsia"/>
          <w:sz w:val="32"/>
          <w:szCs w:val="32"/>
        </w:rPr>
        <w:t>.</w:t>
      </w:r>
      <w:r w:rsidRPr="008D40E5">
        <w:rPr>
          <w:rFonts w:ascii="仿宋_GB2312" w:eastAsia="仿宋_GB2312" w:hint="eastAsia"/>
          <w:sz w:val="32"/>
          <w:szCs w:val="32"/>
        </w:rPr>
        <w:t>“九小场所”专兼职消防安全员是否配备到位，消防设施是否配备到位并正常使用运行，电动自行车是否违规停放和充电，是否存在经营、仓储、住宿合用的“三合一”现象，是否存在违规使用燃气现象，是</w:t>
      </w:r>
      <w:r w:rsidRPr="008D40E5">
        <w:rPr>
          <w:rFonts w:ascii="仿宋_GB2312" w:eastAsia="仿宋_GB2312" w:hint="eastAsia"/>
          <w:sz w:val="32"/>
          <w:szCs w:val="32"/>
        </w:rPr>
        <w:t>否存在电气设施老化、私拉乱接现象，是否存在占用、堵塞消防安全出口现象，是否存在影响逃生的防盗窗、铁栅栏等火灾隐患。</w:t>
      </w:r>
    </w:p>
    <w:p w:rsidR="008D40E5" w:rsidRPr="0042042A" w:rsidRDefault="00A45163" w:rsidP="008D40E5">
      <w:pPr>
        <w:spacing w:line="590" w:lineRule="exact"/>
        <w:ind w:firstLineChars="200" w:firstLine="640"/>
        <w:jc w:val="both"/>
        <w:rPr>
          <w:rFonts w:ascii="黑体" w:eastAsia="黑体" w:hAnsi="黑体"/>
          <w:sz w:val="32"/>
          <w:szCs w:val="32"/>
        </w:rPr>
      </w:pPr>
      <w:r w:rsidRPr="0042042A">
        <w:rPr>
          <w:rFonts w:ascii="黑体" w:eastAsia="黑体" w:hAnsi="黑体" w:hint="eastAsia"/>
          <w:sz w:val="32"/>
          <w:szCs w:val="32"/>
        </w:rPr>
        <w:t>三、任务分工</w:t>
      </w:r>
    </w:p>
    <w:p w:rsidR="008D40E5" w:rsidRDefault="00A45163" w:rsidP="008D40E5">
      <w:pPr>
        <w:spacing w:line="590" w:lineRule="exact"/>
        <w:ind w:firstLineChars="200" w:firstLine="640"/>
        <w:jc w:val="both"/>
        <w:rPr>
          <w:rFonts w:ascii="仿宋_GB2312" w:eastAsia="仿宋_GB2312"/>
          <w:sz w:val="32"/>
          <w:szCs w:val="32"/>
        </w:rPr>
      </w:pPr>
      <w:r w:rsidRPr="008D40E5">
        <w:rPr>
          <w:rFonts w:ascii="仿宋_GB2312" w:eastAsia="仿宋_GB2312" w:hint="eastAsia"/>
          <w:sz w:val="32"/>
          <w:szCs w:val="32"/>
        </w:rPr>
        <w:t>各</w:t>
      </w:r>
      <w:r w:rsidRPr="008D40E5">
        <w:rPr>
          <w:rFonts w:ascii="仿宋_GB2312" w:eastAsia="仿宋_GB2312" w:hint="eastAsia"/>
          <w:sz w:val="32"/>
          <w:szCs w:val="32"/>
        </w:rPr>
        <w:t>相关部门要</w:t>
      </w:r>
      <w:r w:rsidRPr="008D40E5">
        <w:rPr>
          <w:rFonts w:ascii="仿宋_GB2312" w:eastAsia="仿宋_GB2312" w:hint="eastAsia"/>
          <w:sz w:val="32"/>
          <w:szCs w:val="32"/>
        </w:rPr>
        <w:t>落实管理责任，分行业、分领域组织开展消防安全检查行动工作。</w:t>
      </w:r>
      <w:r w:rsidRPr="008D40E5">
        <w:rPr>
          <w:rFonts w:ascii="仿宋_GB2312" w:eastAsia="仿宋_GB2312" w:hint="eastAsia"/>
          <w:sz w:val="32"/>
          <w:szCs w:val="32"/>
        </w:rPr>
        <w:t>洋口派出所</w:t>
      </w:r>
      <w:r w:rsidRPr="008D40E5">
        <w:rPr>
          <w:rFonts w:ascii="仿宋_GB2312" w:eastAsia="仿宋_GB2312" w:hint="eastAsia"/>
          <w:sz w:val="32"/>
          <w:szCs w:val="32"/>
        </w:rPr>
        <w:t>负责</w:t>
      </w:r>
      <w:r w:rsidRPr="008D40E5">
        <w:rPr>
          <w:rFonts w:ascii="仿宋_GB2312" w:eastAsia="仿宋_GB2312" w:hint="eastAsia"/>
          <w:sz w:val="32"/>
          <w:szCs w:val="32"/>
        </w:rPr>
        <w:t>对三</w:t>
      </w:r>
      <w:r w:rsidRPr="008D40E5">
        <w:rPr>
          <w:rFonts w:ascii="仿宋_GB2312" w:eastAsia="仿宋_GB2312" w:hint="eastAsia"/>
          <w:sz w:val="32"/>
          <w:szCs w:val="32"/>
        </w:rPr>
        <w:t>级消防安全重点单位开展消防安全排查整治，为相关部门开展整治提供技术指导</w:t>
      </w:r>
      <w:r w:rsidRPr="008D40E5">
        <w:rPr>
          <w:rFonts w:ascii="仿宋_GB2312" w:eastAsia="仿宋_GB2312" w:hint="eastAsia"/>
          <w:sz w:val="32"/>
          <w:szCs w:val="32"/>
        </w:rPr>
        <w:t>，</w:t>
      </w:r>
      <w:r w:rsidRPr="008D40E5">
        <w:rPr>
          <w:rFonts w:ascii="仿宋_GB2312" w:eastAsia="仿宋_GB2312" w:hint="eastAsia"/>
          <w:sz w:val="32"/>
          <w:szCs w:val="32"/>
        </w:rPr>
        <w:t>负责客运站消防安全排查整治；</w:t>
      </w:r>
      <w:r w:rsidRPr="008D40E5">
        <w:rPr>
          <w:rFonts w:ascii="仿宋_GB2312" w:eastAsia="仿宋_GB2312" w:hint="eastAsia"/>
          <w:sz w:val="32"/>
          <w:szCs w:val="32"/>
        </w:rPr>
        <w:t>农业农村和社会事业局</w:t>
      </w:r>
      <w:r w:rsidRPr="008D40E5">
        <w:rPr>
          <w:rFonts w:ascii="仿宋_GB2312" w:eastAsia="仿宋_GB2312" w:hint="eastAsia"/>
          <w:sz w:val="32"/>
          <w:szCs w:val="32"/>
        </w:rPr>
        <w:t>负责各类学校（含幼儿园）、校外培训机构消防安全排查整治</w:t>
      </w:r>
      <w:r w:rsidRPr="008D40E5">
        <w:rPr>
          <w:rFonts w:ascii="仿宋_GB2312" w:eastAsia="仿宋_GB2312" w:hint="eastAsia"/>
          <w:sz w:val="32"/>
          <w:szCs w:val="32"/>
        </w:rPr>
        <w:t>、</w:t>
      </w:r>
      <w:r w:rsidRPr="008D40E5">
        <w:rPr>
          <w:rFonts w:ascii="仿宋_GB2312" w:eastAsia="仿宋_GB2312" w:hint="eastAsia"/>
          <w:sz w:val="32"/>
          <w:szCs w:val="32"/>
        </w:rPr>
        <w:t>养老机构消防安全排查整治</w:t>
      </w:r>
      <w:r w:rsidRPr="008D40E5">
        <w:rPr>
          <w:rFonts w:ascii="仿宋_GB2312" w:eastAsia="仿宋_GB2312" w:hint="eastAsia"/>
          <w:sz w:val="32"/>
          <w:szCs w:val="32"/>
        </w:rPr>
        <w:t>，</w:t>
      </w:r>
      <w:r w:rsidRPr="008D40E5">
        <w:rPr>
          <w:rFonts w:ascii="仿宋_GB2312" w:eastAsia="仿宋_GB2312" w:hint="eastAsia"/>
          <w:sz w:val="32"/>
          <w:szCs w:val="32"/>
        </w:rPr>
        <w:t>负责医院消防安全排查整治</w:t>
      </w:r>
      <w:r w:rsidRPr="008D40E5">
        <w:rPr>
          <w:rFonts w:ascii="仿宋_GB2312" w:eastAsia="仿宋_GB2312" w:hint="eastAsia"/>
          <w:sz w:val="32"/>
          <w:szCs w:val="32"/>
        </w:rPr>
        <w:t>，</w:t>
      </w:r>
      <w:r w:rsidRPr="008D40E5">
        <w:rPr>
          <w:rFonts w:ascii="仿宋_GB2312" w:eastAsia="仿宋_GB2312" w:hint="eastAsia"/>
          <w:sz w:val="32"/>
          <w:szCs w:val="32"/>
        </w:rPr>
        <w:t>要按照全县自建房安全专项整治督导方案要求对集中连片地区重大火灾风险</w:t>
      </w:r>
      <w:r w:rsidRPr="008D40E5">
        <w:rPr>
          <w:rFonts w:ascii="仿宋_GB2312" w:eastAsia="仿宋_GB2312" w:hint="eastAsia"/>
          <w:sz w:val="32"/>
          <w:szCs w:val="32"/>
        </w:rPr>
        <w:t>排查整改情况组织开展督导，确保问题隐患整改闭环到位；</w:t>
      </w:r>
      <w:r w:rsidRPr="008D40E5">
        <w:rPr>
          <w:rFonts w:ascii="仿宋_GB2312" w:eastAsia="仿宋_GB2312" w:hint="eastAsia"/>
          <w:sz w:val="32"/>
          <w:szCs w:val="32"/>
        </w:rPr>
        <w:t>党群工作局（党建工作办公室）</w:t>
      </w:r>
      <w:r w:rsidRPr="008D40E5">
        <w:rPr>
          <w:rFonts w:ascii="仿宋_GB2312" w:eastAsia="仿宋_GB2312" w:hint="eastAsia"/>
          <w:sz w:val="32"/>
          <w:szCs w:val="32"/>
        </w:rPr>
        <w:t>负责宗教活动场所消防安全排查整治；</w:t>
      </w:r>
      <w:r w:rsidRPr="008D40E5">
        <w:rPr>
          <w:rFonts w:ascii="仿宋_GB2312" w:eastAsia="仿宋_GB2312" w:hint="eastAsia"/>
          <w:sz w:val="32"/>
          <w:szCs w:val="32"/>
        </w:rPr>
        <w:t>建设局（生态环境办公室）</w:t>
      </w:r>
      <w:r w:rsidRPr="008D40E5">
        <w:rPr>
          <w:rFonts w:ascii="仿宋_GB2312" w:eastAsia="仿宋_GB2312" w:hint="eastAsia"/>
          <w:sz w:val="32"/>
          <w:szCs w:val="32"/>
        </w:rPr>
        <w:t>负责房屋建筑和轨道交通施工工地消防安全排查整治；</w:t>
      </w:r>
      <w:r w:rsidRPr="008D40E5">
        <w:rPr>
          <w:rFonts w:ascii="仿宋_GB2312" w:eastAsia="仿宋_GB2312" w:hint="eastAsia"/>
          <w:sz w:val="32"/>
          <w:szCs w:val="32"/>
        </w:rPr>
        <w:t>经济发展局</w:t>
      </w:r>
      <w:r w:rsidRPr="008D40E5">
        <w:rPr>
          <w:rFonts w:ascii="仿宋_GB2312" w:eastAsia="仿宋_GB2312" w:hint="eastAsia"/>
          <w:sz w:val="32"/>
          <w:szCs w:val="32"/>
        </w:rPr>
        <w:t>负责商场超市、餐饮场所以及加油站（点）</w:t>
      </w:r>
      <w:r w:rsidRPr="008D40E5">
        <w:rPr>
          <w:rFonts w:ascii="仿宋_GB2312" w:eastAsia="仿宋_GB2312" w:hint="eastAsia"/>
          <w:sz w:val="32"/>
          <w:szCs w:val="32"/>
        </w:rPr>
        <w:t>消防安全排查整治</w:t>
      </w:r>
      <w:r w:rsidRPr="008D40E5">
        <w:rPr>
          <w:rFonts w:ascii="仿宋_GB2312" w:eastAsia="仿宋_GB2312" w:hint="eastAsia"/>
          <w:sz w:val="32"/>
          <w:szCs w:val="32"/>
        </w:rPr>
        <w:t>，</w:t>
      </w:r>
      <w:r w:rsidRPr="008D40E5">
        <w:rPr>
          <w:rFonts w:ascii="仿宋_GB2312" w:eastAsia="仿宋_GB2312" w:hint="eastAsia"/>
          <w:sz w:val="32"/>
          <w:szCs w:val="32"/>
        </w:rPr>
        <w:t>负责旅游星级饭店、文博单位、剧本娱乐经营场所消防安全排查整治；</w:t>
      </w:r>
      <w:r w:rsidRPr="008D40E5">
        <w:rPr>
          <w:rFonts w:ascii="仿宋_GB2312" w:eastAsia="仿宋_GB2312" w:hint="eastAsia"/>
          <w:sz w:val="32"/>
          <w:szCs w:val="32"/>
        </w:rPr>
        <w:t>综合</w:t>
      </w:r>
      <w:r w:rsidRPr="008D40E5">
        <w:rPr>
          <w:rFonts w:ascii="仿宋_GB2312" w:eastAsia="仿宋_GB2312" w:hint="eastAsia"/>
          <w:sz w:val="32"/>
          <w:szCs w:val="32"/>
        </w:rPr>
        <w:lastRenderedPageBreak/>
        <w:t>行政执法局</w:t>
      </w:r>
      <w:r w:rsidRPr="008D40E5">
        <w:rPr>
          <w:rFonts w:ascii="仿宋_GB2312" w:eastAsia="仿宋_GB2312" w:hint="eastAsia"/>
          <w:sz w:val="32"/>
          <w:szCs w:val="32"/>
        </w:rPr>
        <w:t>负责对属于危化及工贸企业的劳动密集型企业开展消防安全排查整治；其他行业部门要按照“三管三必须”和“谁主管谁牵头、谁为主谁牵头、谁靠近谁牵头”的原则，组织开展本行业本领域消防安全排查整</w:t>
      </w:r>
      <w:r w:rsidRPr="008D40E5">
        <w:rPr>
          <w:rFonts w:ascii="仿宋_GB2312" w:eastAsia="仿宋_GB2312" w:hint="eastAsia"/>
          <w:sz w:val="32"/>
          <w:szCs w:val="32"/>
        </w:rPr>
        <w:t>治。</w:t>
      </w:r>
    </w:p>
    <w:p w:rsidR="008D40E5" w:rsidRPr="0042042A" w:rsidRDefault="00A45163" w:rsidP="008D40E5">
      <w:pPr>
        <w:spacing w:line="590" w:lineRule="exact"/>
        <w:ind w:firstLineChars="200" w:firstLine="640"/>
        <w:jc w:val="both"/>
        <w:rPr>
          <w:rFonts w:ascii="黑体" w:eastAsia="黑体" w:hAnsi="黑体"/>
          <w:sz w:val="32"/>
          <w:szCs w:val="32"/>
        </w:rPr>
      </w:pPr>
      <w:r w:rsidRPr="0042042A">
        <w:rPr>
          <w:rFonts w:ascii="黑体" w:eastAsia="黑体" w:hAnsi="黑体" w:hint="eastAsia"/>
          <w:sz w:val="32"/>
          <w:szCs w:val="32"/>
        </w:rPr>
        <w:t>四、工作要求</w:t>
      </w:r>
    </w:p>
    <w:p w:rsidR="008D40E5" w:rsidRDefault="00A45163" w:rsidP="008D40E5">
      <w:pPr>
        <w:spacing w:line="590" w:lineRule="exact"/>
        <w:ind w:firstLineChars="200" w:firstLine="643"/>
        <w:jc w:val="both"/>
        <w:rPr>
          <w:rFonts w:ascii="仿宋_GB2312" w:eastAsia="仿宋_GB2312"/>
          <w:sz w:val="32"/>
          <w:szCs w:val="32"/>
        </w:rPr>
      </w:pPr>
      <w:r w:rsidRPr="0042042A">
        <w:rPr>
          <w:rFonts w:ascii="楷体_GB2312" w:eastAsia="楷体_GB2312" w:hint="eastAsia"/>
          <w:b/>
          <w:sz w:val="32"/>
          <w:szCs w:val="32"/>
        </w:rPr>
        <w:t>（一）提高思想认识。</w:t>
      </w:r>
      <w:r w:rsidRPr="008D40E5">
        <w:rPr>
          <w:rFonts w:ascii="仿宋_GB2312" w:eastAsia="仿宋_GB2312" w:hint="eastAsia"/>
          <w:sz w:val="32"/>
          <w:szCs w:val="32"/>
        </w:rPr>
        <w:t>要从立足“两个大局”、坚持“两个至上”、做到“两个维护”的政治高度，深刻认识这次消防安全检查行动的重要意义。各</w:t>
      </w:r>
      <w:r w:rsidRPr="008D40E5">
        <w:rPr>
          <w:rFonts w:ascii="仿宋_GB2312" w:eastAsia="仿宋_GB2312" w:hint="eastAsia"/>
          <w:sz w:val="32"/>
          <w:szCs w:val="32"/>
        </w:rPr>
        <w:t>相关部门</w:t>
      </w:r>
      <w:r w:rsidRPr="008D40E5">
        <w:rPr>
          <w:rFonts w:ascii="仿宋_GB2312" w:eastAsia="仿宋_GB2312" w:hint="eastAsia"/>
          <w:sz w:val="32"/>
          <w:szCs w:val="32"/>
        </w:rPr>
        <w:t>要制定消防安全大检查专项方案，相关消委会成员单位要根据任务分工制定本领域消防专项检查方案。</w:t>
      </w:r>
    </w:p>
    <w:p w:rsidR="008D40E5" w:rsidRDefault="00A45163" w:rsidP="008D40E5">
      <w:pPr>
        <w:spacing w:line="590" w:lineRule="exact"/>
        <w:ind w:firstLineChars="200" w:firstLine="643"/>
        <w:jc w:val="both"/>
        <w:rPr>
          <w:rFonts w:ascii="仿宋_GB2312" w:eastAsia="仿宋_GB2312"/>
          <w:sz w:val="32"/>
          <w:szCs w:val="32"/>
        </w:rPr>
      </w:pPr>
      <w:r w:rsidRPr="0042042A">
        <w:rPr>
          <w:rFonts w:ascii="楷体_GB2312" w:eastAsia="楷体_GB2312" w:hint="eastAsia"/>
          <w:b/>
          <w:sz w:val="32"/>
          <w:szCs w:val="32"/>
        </w:rPr>
        <w:t>（二）坚持共管共治。</w:t>
      </w:r>
      <w:r w:rsidRPr="008D40E5">
        <w:rPr>
          <w:rFonts w:ascii="仿宋_GB2312" w:eastAsia="仿宋_GB2312" w:hint="eastAsia"/>
          <w:sz w:val="32"/>
          <w:szCs w:val="32"/>
        </w:rPr>
        <w:t>各消委会成员单位要按照“三必须”要求，各司其职，各负其责，着力优化健全单位间会商研判、信息共享、联合检查、执法衔接、移交查办等工作机制，形成火灾防控工作的监管合力。同时，镇消委会办公室要对发现的问题隐患分类列出问题隐患清单和整改责任清单，各项</w:t>
      </w:r>
      <w:r w:rsidRPr="008D40E5">
        <w:rPr>
          <w:rFonts w:ascii="仿宋_GB2312" w:eastAsia="仿宋_GB2312" w:hint="eastAsia"/>
          <w:sz w:val="32"/>
          <w:szCs w:val="32"/>
        </w:rPr>
        <w:t>任务措施照单履责、照单检查、照单督导、照单销账，形成工作闭环。</w:t>
      </w:r>
    </w:p>
    <w:p w:rsidR="00A603AC" w:rsidRPr="008D40E5" w:rsidRDefault="00A45163" w:rsidP="008D40E5">
      <w:pPr>
        <w:spacing w:line="590" w:lineRule="exact"/>
        <w:ind w:firstLineChars="200" w:firstLine="643"/>
        <w:jc w:val="both"/>
        <w:rPr>
          <w:rFonts w:ascii="仿宋_GB2312" w:eastAsia="仿宋_GB2312" w:hint="eastAsia"/>
          <w:sz w:val="32"/>
          <w:szCs w:val="32"/>
        </w:rPr>
      </w:pPr>
      <w:r w:rsidRPr="0042042A">
        <w:rPr>
          <w:rFonts w:ascii="楷体_GB2312" w:eastAsia="楷体_GB2312" w:hint="eastAsia"/>
          <w:b/>
          <w:sz w:val="32"/>
          <w:szCs w:val="32"/>
        </w:rPr>
        <w:t>（三）加强信息报送。</w:t>
      </w:r>
      <w:r w:rsidRPr="008D40E5">
        <w:rPr>
          <w:rFonts w:ascii="仿宋_GB2312" w:eastAsia="仿宋_GB2312" w:hint="eastAsia"/>
          <w:sz w:val="32"/>
          <w:szCs w:val="32"/>
        </w:rPr>
        <w:t>各</w:t>
      </w:r>
      <w:r w:rsidRPr="008D40E5">
        <w:rPr>
          <w:rFonts w:ascii="仿宋_GB2312" w:eastAsia="仿宋_GB2312" w:hint="eastAsia"/>
          <w:sz w:val="32"/>
          <w:szCs w:val="32"/>
        </w:rPr>
        <w:t>相关部门</w:t>
      </w:r>
      <w:r w:rsidRPr="008D40E5">
        <w:rPr>
          <w:rFonts w:ascii="仿宋_GB2312" w:eastAsia="仿宋_GB2312" w:hint="eastAsia"/>
          <w:sz w:val="32"/>
          <w:szCs w:val="32"/>
        </w:rPr>
        <w:t>和</w:t>
      </w:r>
      <w:r w:rsidRPr="008D40E5">
        <w:rPr>
          <w:rFonts w:ascii="仿宋_GB2312" w:eastAsia="仿宋_GB2312" w:hint="eastAsia"/>
          <w:sz w:val="32"/>
          <w:szCs w:val="32"/>
        </w:rPr>
        <w:t>镇</w:t>
      </w:r>
      <w:r w:rsidRPr="008D40E5">
        <w:rPr>
          <w:rFonts w:ascii="仿宋_GB2312" w:eastAsia="仿宋_GB2312" w:hint="eastAsia"/>
          <w:sz w:val="32"/>
          <w:szCs w:val="32"/>
        </w:rPr>
        <w:t>消委会成员单位每周</w:t>
      </w:r>
      <w:r w:rsidRPr="008D40E5">
        <w:rPr>
          <w:rFonts w:ascii="仿宋_GB2312" w:eastAsia="仿宋_GB2312" w:hint="eastAsia"/>
          <w:sz w:val="32"/>
          <w:szCs w:val="32"/>
        </w:rPr>
        <w:t>二</w:t>
      </w:r>
      <w:r w:rsidRPr="008D40E5">
        <w:rPr>
          <w:rFonts w:ascii="仿宋_GB2312" w:eastAsia="仿宋_GB2312" w:hint="eastAsia"/>
          <w:sz w:val="32"/>
          <w:szCs w:val="32"/>
        </w:rPr>
        <w:t>15</w:t>
      </w:r>
      <w:r w:rsidRPr="008D40E5">
        <w:rPr>
          <w:rFonts w:ascii="仿宋_GB2312" w:eastAsia="仿宋_GB2312" w:hint="eastAsia"/>
          <w:sz w:val="32"/>
          <w:szCs w:val="32"/>
        </w:rPr>
        <w:t>时前报送《全</w:t>
      </w:r>
      <w:r w:rsidRPr="008D40E5">
        <w:rPr>
          <w:rFonts w:ascii="仿宋_GB2312" w:eastAsia="仿宋_GB2312" w:hint="eastAsia"/>
          <w:sz w:val="32"/>
          <w:szCs w:val="32"/>
        </w:rPr>
        <w:t>镇</w:t>
      </w:r>
      <w:r w:rsidRPr="008D40E5">
        <w:rPr>
          <w:rFonts w:ascii="仿宋_GB2312" w:eastAsia="仿宋_GB2312" w:hint="eastAsia"/>
          <w:sz w:val="32"/>
          <w:szCs w:val="32"/>
        </w:rPr>
        <w:t>消防安全大检查工作统计表（行业部门）》（</w:t>
      </w:r>
      <w:r w:rsidRPr="008D40E5">
        <w:rPr>
          <w:rFonts w:ascii="仿宋_GB2312" w:eastAsia="仿宋_GB2312" w:hint="eastAsia"/>
          <w:sz w:val="32"/>
          <w:szCs w:val="32"/>
        </w:rPr>
        <w:t>附件</w:t>
      </w:r>
      <w:r w:rsidRPr="008D40E5">
        <w:rPr>
          <w:rFonts w:ascii="仿宋_GB2312" w:eastAsia="仿宋_GB2312" w:hint="eastAsia"/>
          <w:sz w:val="32"/>
          <w:szCs w:val="32"/>
        </w:rPr>
        <w:t>2</w:t>
      </w:r>
      <w:r w:rsidRPr="008D40E5">
        <w:rPr>
          <w:rFonts w:ascii="仿宋_GB2312" w:eastAsia="仿宋_GB2312" w:hint="eastAsia"/>
          <w:sz w:val="32"/>
          <w:szCs w:val="32"/>
        </w:rPr>
        <w:t>），</w:t>
      </w:r>
      <w:r w:rsidRPr="008D40E5">
        <w:rPr>
          <w:rFonts w:ascii="仿宋_GB2312" w:eastAsia="仿宋_GB2312" w:hint="eastAsia"/>
          <w:sz w:val="32"/>
          <w:szCs w:val="32"/>
        </w:rPr>
        <w:t>3</w:t>
      </w:r>
      <w:r w:rsidRPr="008D40E5">
        <w:rPr>
          <w:rFonts w:ascii="仿宋_GB2312" w:eastAsia="仿宋_GB2312" w:hint="eastAsia"/>
          <w:sz w:val="32"/>
          <w:szCs w:val="32"/>
        </w:rPr>
        <w:t>月</w:t>
      </w:r>
      <w:r w:rsidRPr="008D40E5">
        <w:rPr>
          <w:rFonts w:ascii="仿宋_GB2312" w:eastAsia="仿宋_GB2312" w:hint="eastAsia"/>
          <w:sz w:val="32"/>
          <w:szCs w:val="32"/>
        </w:rPr>
        <w:t>2</w:t>
      </w:r>
      <w:r w:rsidRPr="008D40E5">
        <w:rPr>
          <w:rFonts w:ascii="仿宋_GB2312" w:eastAsia="仿宋_GB2312" w:hint="eastAsia"/>
          <w:sz w:val="32"/>
          <w:szCs w:val="32"/>
        </w:rPr>
        <w:t>4</w:t>
      </w:r>
      <w:r w:rsidRPr="008D40E5">
        <w:rPr>
          <w:rFonts w:ascii="仿宋_GB2312" w:eastAsia="仿宋_GB2312" w:hint="eastAsia"/>
          <w:sz w:val="32"/>
          <w:szCs w:val="32"/>
        </w:rPr>
        <w:t>日前将消防安全大检查工作总结报送至</w:t>
      </w:r>
      <w:r w:rsidRPr="008D40E5">
        <w:rPr>
          <w:rFonts w:ascii="仿宋_GB2312" w:eastAsia="仿宋_GB2312" w:hint="eastAsia"/>
          <w:sz w:val="32"/>
          <w:szCs w:val="32"/>
        </w:rPr>
        <w:t>镇</w:t>
      </w:r>
      <w:r w:rsidRPr="008D40E5">
        <w:rPr>
          <w:rFonts w:ascii="仿宋_GB2312" w:eastAsia="仿宋_GB2312" w:hint="eastAsia"/>
          <w:sz w:val="32"/>
          <w:szCs w:val="32"/>
        </w:rPr>
        <w:t>消防安全委员会办公室。联系人：</w:t>
      </w:r>
      <w:r w:rsidRPr="008D40E5">
        <w:rPr>
          <w:rFonts w:ascii="仿宋_GB2312" w:eastAsia="仿宋_GB2312" w:hint="eastAsia"/>
          <w:sz w:val="32"/>
          <w:szCs w:val="32"/>
        </w:rPr>
        <w:t>梅淦森</w:t>
      </w:r>
      <w:r w:rsidRPr="008D40E5">
        <w:rPr>
          <w:rFonts w:ascii="仿宋_GB2312" w:eastAsia="仿宋_GB2312" w:hint="eastAsia"/>
          <w:sz w:val="32"/>
          <w:szCs w:val="32"/>
        </w:rPr>
        <w:t>，联系电话</w:t>
      </w:r>
      <w:r w:rsidRPr="008D40E5">
        <w:rPr>
          <w:rFonts w:ascii="仿宋_GB2312" w:eastAsia="仿宋_GB2312" w:hint="eastAsia"/>
          <w:sz w:val="32"/>
          <w:szCs w:val="32"/>
        </w:rPr>
        <w:t>15006287329</w:t>
      </w:r>
      <w:r w:rsidRPr="008D40E5">
        <w:rPr>
          <w:rFonts w:ascii="仿宋_GB2312" w:eastAsia="仿宋_GB2312" w:hint="eastAsia"/>
          <w:sz w:val="32"/>
          <w:szCs w:val="32"/>
        </w:rPr>
        <w:t>，邮箱：</w:t>
      </w:r>
      <w:r w:rsidRPr="008D40E5">
        <w:rPr>
          <w:rFonts w:ascii="仿宋_GB2312" w:eastAsia="仿宋_GB2312" w:hint="eastAsia"/>
          <w:sz w:val="32"/>
          <w:szCs w:val="32"/>
        </w:rPr>
        <w:t>1551327359@qq</w:t>
      </w:r>
      <w:r w:rsidRPr="008D40E5">
        <w:rPr>
          <w:rFonts w:ascii="仿宋_GB2312" w:eastAsia="仿宋_GB2312" w:hint="eastAsia"/>
          <w:sz w:val="32"/>
          <w:szCs w:val="32"/>
        </w:rPr>
        <w:t>.com</w:t>
      </w:r>
      <w:r w:rsidRPr="008D40E5">
        <w:rPr>
          <w:rFonts w:ascii="仿宋_GB2312" w:eastAsia="仿宋_GB2312" w:hint="eastAsia"/>
          <w:sz w:val="32"/>
          <w:szCs w:val="32"/>
        </w:rPr>
        <w:t>。</w:t>
      </w:r>
    </w:p>
    <w:p w:rsidR="00A603AC" w:rsidRPr="008D40E5" w:rsidRDefault="00A603AC" w:rsidP="008D40E5">
      <w:pPr>
        <w:spacing w:line="590" w:lineRule="exact"/>
        <w:jc w:val="both"/>
        <w:rPr>
          <w:rFonts w:ascii="仿宋_GB2312" w:eastAsia="仿宋_GB2312" w:hint="eastAsia"/>
          <w:sz w:val="32"/>
          <w:szCs w:val="32"/>
        </w:rPr>
      </w:pPr>
    </w:p>
    <w:p w:rsidR="00A603AC" w:rsidRPr="008D40E5" w:rsidRDefault="00A45163" w:rsidP="008D40E5">
      <w:pPr>
        <w:spacing w:line="590" w:lineRule="exact"/>
        <w:ind w:firstLineChars="200" w:firstLine="640"/>
        <w:jc w:val="both"/>
        <w:rPr>
          <w:rFonts w:ascii="仿宋_GB2312" w:eastAsia="仿宋_GB2312" w:hint="eastAsia"/>
          <w:sz w:val="32"/>
          <w:szCs w:val="32"/>
        </w:rPr>
      </w:pPr>
      <w:r w:rsidRPr="008D40E5">
        <w:rPr>
          <w:rFonts w:ascii="仿宋_GB2312" w:eastAsia="仿宋_GB2312" w:hint="eastAsia"/>
          <w:sz w:val="32"/>
          <w:szCs w:val="32"/>
        </w:rPr>
        <w:t>附件：</w:t>
      </w:r>
      <w:r w:rsidRPr="008D40E5">
        <w:rPr>
          <w:rFonts w:ascii="仿宋_GB2312" w:eastAsia="仿宋_GB2312" w:hint="eastAsia"/>
          <w:sz w:val="32"/>
          <w:szCs w:val="32"/>
        </w:rPr>
        <w:t>1.</w:t>
      </w:r>
      <w:r w:rsidRPr="008D40E5">
        <w:rPr>
          <w:rFonts w:ascii="仿宋_GB2312" w:eastAsia="仿宋_GB2312" w:hint="eastAsia"/>
          <w:sz w:val="32"/>
          <w:szCs w:val="32"/>
        </w:rPr>
        <w:t>如东县消防安全检查行动工作统计表（地区）</w:t>
      </w:r>
    </w:p>
    <w:p w:rsidR="00A603AC" w:rsidRPr="008D40E5" w:rsidRDefault="00A45163" w:rsidP="008D40E5">
      <w:pPr>
        <w:spacing w:line="590" w:lineRule="exact"/>
        <w:ind w:firstLineChars="500" w:firstLine="1600"/>
        <w:jc w:val="both"/>
        <w:rPr>
          <w:rFonts w:ascii="仿宋_GB2312" w:eastAsia="仿宋_GB2312" w:hint="eastAsia"/>
          <w:sz w:val="32"/>
          <w:szCs w:val="32"/>
        </w:rPr>
      </w:pPr>
      <w:r w:rsidRPr="008D40E5">
        <w:rPr>
          <w:rFonts w:ascii="仿宋_GB2312" w:eastAsia="仿宋_GB2312" w:hint="eastAsia"/>
          <w:sz w:val="32"/>
          <w:szCs w:val="32"/>
        </w:rPr>
        <w:t>2.</w:t>
      </w:r>
      <w:r w:rsidRPr="008D40E5">
        <w:rPr>
          <w:rFonts w:ascii="仿宋_GB2312" w:eastAsia="仿宋_GB2312" w:hint="eastAsia"/>
          <w:sz w:val="32"/>
          <w:szCs w:val="32"/>
        </w:rPr>
        <w:t>如东县消防安全检查行动工作统计表（部门）</w:t>
      </w:r>
    </w:p>
    <w:p w:rsidR="00A603AC" w:rsidRPr="008D40E5" w:rsidRDefault="00A603AC" w:rsidP="008D40E5">
      <w:pPr>
        <w:spacing w:line="590" w:lineRule="exact"/>
        <w:jc w:val="both"/>
        <w:rPr>
          <w:rFonts w:ascii="仿宋_GB2312" w:eastAsia="仿宋_GB2312" w:hint="eastAsia"/>
          <w:sz w:val="32"/>
          <w:szCs w:val="32"/>
        </w:rPr>
      </w:pPr>
    </w:p>
    <w:p w:rsidR="00A603AC" w:rsidRDefault="00A603AC" w:rsidP="008D40E5">
      <w:pPr>
        <w:spacing w:line="590" w:lineRule="exact"/>
        <w:jc w:val="both"/>
        <w:rPr>
          <w:rFonts w:ascii="仿宋_GB2312" w:eastAsia="仿宋_GB2312"/>
          <w:sz w:val="32"/>
          <w:szCs w:val="32"/>
        </w:rPr>
      </w:pPr>
    </w:p>
    <w:p w:rsidR="0042042A" w:rsidRPr="008D40E5" w:rsidRDefault="0042042A" w:rsidP="008D40E5">
      <w:pPr>
        <w:spacing w:line="590" w:lineRule="exact"/>
        <w:jc w:val="both"/>
        <w:rPr>
          <w:rFonts w:ascii="仿宋_GB2312" w:eastAsia="仿宋_GB2312" w:hint="eastAsia"/>
          <w:sz w:val="32"/>
          <w:szCs w:val="32"/>
        </w:rPr>
      </w:pPr>
      <w:bookmarkStart w:id="0" w:name="_GoBack"/>
      <w:bookmarkEnd w:id="0"/>
    </w:p>
    <w:p w:rsidR="00A603AC" w:rsidRPr="008D40E5" w:rsidRDefault="00A603AC" w:rsidP="008D40E5">
      <w:pPr>
        <w:spacing w:line="590" w:lineRule="exact"/>
        <w:jc w:val="both"/>
        <w:rPr>
          <w:rFonts w:ascii="仿宋_GB2312" w:eastAsia="仿宋_GB2312" w:hint="eastAsia"/>
          <w:sz w:val="32"/>
          <w:szCs w:val="32"/>
        </w:rPr>
      </w:pPr>
    </w:p>
    <w:p w:rsidR="00A603AC" w:rsidRPr="008D40E5" w:rsidRDefault="00A45163" w:rsidP="008D40E5">
      <w:pPr>
        <w:spacing w:line="590" w:lineRule="exact"/>
        <w:ind w:firstLineChars="1400" w:firstLine="4480"/>
        <w:jc w:val="both"/>
        <w:rPr>
          <w:rFonts w:ascii="仿宋_GB2312" w:eastAsia="仿宋_GB2312" w:hint="eastAsia"/>
          <w:sz w:val="32"/>
          <w:szCs w:val="32"/>
        </w:rPr>
      </w:pPr>
      <w:r w:rsidRPr="008D40E5">
        <w:rPr>
          <w:rFonts w:ascii="仿宋_GB2312" w:eastAsia="仿宋_GB2312" w:hint="eastAsia"/>
          <w:sz w:val="32"/>
          <w:szCs w:val="32"/>
        </w:rPr>
        <w:t>如东县</w:t>
      </w:r>
      <w:r w:rsidRPr="008D40E5">
        <w:rPr>
          <w:rFonts w:ascii="仿宋_GB2312" w:eastAsia="仿宋_GB2312" w:hint="eastAsia"/>
          <w:sz w:val="32"/>
          <w:szCs w:val="32"/>
        </w:rPr>
        <w:t>洋口镇人民政府</w:t>
      </w:r>
    </w:p>
    <w:p w:rsidR="00A603AC" w:rsidRDefault="00A45163" w:rsidP="008D40E5">
      <w:pPr>
        <w:spacing w:line="590" w:lineRule="exact"/>
        <w:jc w:val="both"/>
        <w:rPr>
          <w:rFonts w:ascii="仿宋_GB2312" w:eastAsia="仿宋_GB2312"/>
          <w:sz w:val="32"/>
          <w:szCs w:val="32"/>
        </w:rPr>
      </w:pPr>
      <w:r w:rsidRPr="008D40E5">
        <w:rPr>
          <w:rFonts w:ascii="仿宋_GB2312" w:eastAsia="仿宋_GB2312" w:hint="eastAsia"/>
          <w:sz w:val="32"/>
          <w:szCs w:val="32"/>
        </w:rPr>
        <w:t xml:space="preserve">                       </w:t>
      </w:r>
      <w:r w:rsidRPr="008D40E5">
        <w:rPr>
          <w:rFonts w:ascii="仿宋_GB2312" w:eastAsia="仿宋_GB2312" w:hint="eastAsia"/>
          <w:sz w:val="32"/>
          <w:szCs w:val="32"/>
        </w:rPr>
        <w:t xml:space="preserve">         2023</w:t>
      </w:r>
      <w:r w:rsidRPr="008D40E5">
        <w:rPr>
          <w:rFonts w:ascii="仿宋_GB2312" w:eastAsia="仿宋_GB2312" w:hint="eastAsia"/>
          <w:sz w:val="32"/>
          <w:szCs w:val="32"/>
        </w:rPr>
        <w:t>年</w:t>
      </w:r>
      <w:r w:rsidRPr="008D40E5">
        <w:rPr>
          <w:rFonts w:ascii="仿宋_GB2312" w:eastAsia="仿宋_GB2312" w:hint="eastAsia"/>
          <w:sz w:val="32"/>
          <w:szCs w:val="32"/>
        </w:rPr>
        <w:t>3</w:t>
      </w:r>
      <w:r w:rsidRPr="008D40E5">
        <w:rPr>
          <w:rFonts w:ascii="仿宋_GB2312" w:eastAsia="仿宋_GB2312" w:hint="eastAsia"/>
          <w:sz w:val="32"/>
          <w:szCs w:val="32"/>
        </w:rPr>
        <w:t>月</w:t>
      </w:r>
      <w:r w:rsidRPr="008D40E5">
        <w:rPr>
          <w:rFonts w:ascii="仿宋_GB2312" w:eastAsia="仿宋_GB2312" w:hint="eastAsia"/>
          <w:sz w:val="32"/>
          <w:szCs w:val="32"/>
        </w:rPr>
        <w:t>7</w:t>
      </w:r>
      <w:r w:rsidRPr="008D40E5">
        <w:rPr>
          <w:rFonts w:ascii="仿宋_GB2312" w:eastAsia="仿宋_GB2312" w:hint="eastAsia"/>
          <w:sz w:val="32"/>
          <w:szCs w:val="32"/>
        </w:rPr>
        <w:t>日</w:t>
      </w:r>
    </w:p>
    <w:p w:rsidR="008D40E5" w:rsidRPr="008D40E5" w:rsidRDefault="008D40E5" w:rsidP="008D40E5">
      <w:pPr>
        <w:spacing w:line="590" w:lineRule="exact"/>
        <w:jc w:val="both"/>
        <w:rPr>
          <w:rFonts w:ascii="仿宋_GB2312" w:eastAsia="仿宋_GB2312" w:hint="eastAsia"/>
          <w:sz w:val="32"/>
          <w:szCs w:val="32"/>
        </w:rPr>
        <w:sectPr w:rsidR="008D40E5" w:rsidRPr="008D40E5" w:rsidSect="008D40E5">
          <w:footerReference w:type="even" r:id="rId7"/>
          <w:footerReference w:type="default" r:id="rId8"/>
          <w:pgSz w:w="11910" w:h="16840"/>
          <w:pgMar w:top="2098" w:right="1588" w:bottom="1985" w:left="1588" w:header="850" w:footer="1020" w:gutter="0"/>
          <w:cols w:space="720"/>
          <w:docGrid w:linePitch="299"/>
        </w:sectPr>
      </w:pPr>
    </w:p>
    <w:p w:rsidR="00A603AC" w:rsidRDefault="00A603AC">
      <w:pPr>
        <w:rPr>
          <w:sz w:val="20"/>
        </w:rPr>
        <w:sectPr w:rsidR="00A603AC">
          <w:footerReference w:type="default" r:id="rId9"/>
          <w:pgSz w:w="16840" w:h="11910" w:orient="landscape"/>
          <w:pgMar w:top="1100" w:right="1100" w:bottom="1620" w:left="1440" w:header="0" w:footer="1439" w:gutter="0"/>
          <w:cols w:space="720"/>
        </w:sectPr>
      </w:pPr>
    </w:p>
    <w:p w:rsidR="00A603AC" w:rsidRPr="008D40E5" w:rsidRDefault="00A45163" w:rsidP="008D40E5">
      <w:pPr>
        <w:pStyle w:val="a3"/>
        <w:spacing w:before="64"/>
        <w:rPr>
          <w:rFonts w:ascii="黑体" w:eastAsia="黑体" w:hAnsi="黑体"/>
        </w:rPr>
      </w:pPr>
      <w:r w:rsidRPr="008D40E5">
        <w:rPr>
          <w:rFonts w:ascii="黑体" w:eastAsia="黑体" w:hAnsi="黑体"/>
          <w:spacing w:val="-27"/>
        </w:rPr>
        <w:lastRenderedPageBreak/>
        <w:t>附件</w:t>
      </w:r>
      <w:r w:rsidRPr="008D40E5">
        <w:rPr>
          <w:rFonts w:ascii="黑体" w:eastAsia="黑体" w:hAnsi="黑体"/>
        </w:rPr>
        <w:t>1</w:t>
      </w:r>
    </w:p>
    <w:p w:rsidR="00A603AC" w:rsidRDefault="00A45163">
      <w:pPr>
        <w:pStyle w:val="a3"/>
        <w:spacing w:before="3"/>
        <w:rPr>
          <w:rFonts w:ascii="Times New Roman"/>
          <w:sz w:val="46"/>
        </w:rPr>
      </w:pPr>
      <w:r>
        <w:br w:type="column"/>
      </w:r>
    </w:p>
    <w:p w:rsidR="00A603AC" w:rsidRPr="008D40E5" w:rsidRDefault="00A45163">
      <w:pPr>
        <w:pStyle w:val="1"/>
        <w:rPr>
          <w:rFonts w:ascii="方正小标宋简体" w:eastAsia="方正小标宋简体" w:hint="eastAsia"/>
        </w:rPr>
      </w:pPr>
      <w:r w:rsidRPr="008D40E5">
        <w:rPr>
          <w:rFonts w:ascii="方正小标宋简体" w:eastAsia="方正小标宋简体" w:hint="eastAsia"/>
        </w:rPr>
        <w:pict>
          <v:shapetype id="_x0000_t202" coordsize="21600,21600" o:spt="202" path="m,l,21600r21600,l21600,xe">
            <v:stroke joinstyle="miter"/>
            <v:path gradientshapeok="t" o:connecttype="rect"/>
          </v:shapetype>
          <v:shape id="_x0000_s1027" type="#_x0000_t202" style="position:absolute;left:0;text-align:left;margin-left:77.65pt;margin-top:27.85pt;width:702.85pt;height:5in;z-index:251657216;mso-position-horizontal-relative:page;mso-width-relative:page;mso-height-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6"/>
                    <w:gridCol w:w="1395"/>
                    <w:gridCol w:w="1680"/>
                    <w:gridCol w:w="1710"/>
                    <w:gridCol w:w="1815"/>
                    <w:gridCol w:w="1515"/>
                    <w:gridCol w:w="1410"/>
                    <w:gridCol w:w="1475"/>
                    <w:gridCol w:w="2100"/>
                  </w:tblGrid>
                  <w:tr w:rsidR="00A603AC">
                    <w:trPr>
                      <w:trHeight w:val="1180"/>
                    </w:trPr>
                    <w:tc>
                      <w:tcPr>
                        <w:tcW w:w="786" w:type="dxa"/>
                      </w:tcPr>
                      <w:p w:rsidR="00A603AC" w:rsidRDefault="00A603AC">
                        <w:pPr>
                          <w:pStyle w:val="TableParagraph"/>
                          <w:spacing w:before="3"/>
                          <w:rPr>
                            <w:rFonts w:ascii="PMingLiU"/>
                            <w:sz w:val="28"/>
                          </w:rPr>
                        </w:pPr>
                      </w:p>
                      <w:p w:rsidR="00A603AC" w:rsidRDefault="00A45163">
                        <w:pPr>
                          <w:pStyle w:val="TableParagraph"/>
                          <w:ind w:left="112"/>
                          <w:rPr>
                            <w:b/>
                            <w:sz w:val="28"/>
                          </w:rPr>
                        </w:pPr>
                        <w:r>
                          <w:rPr>
                            <w:b/>
                            <w:sz w:val="28"/>
                          </w:rPr>
                          <w:t>序号</w:t>
                        </w:r>
                      </w:p>
                    </w:tc>
                    <w:tc>
                      <w:tcPr>
                        <w:tcW w:w="1395" w:type="dxa"/>
                      </w:tcPr>
                      <w:p w:rsidR="00A603AC" w:rsidRDefault="00A603AC">
                        <w:pPr>
                          <w:pStyle w:val="TableParagraph"/>
                          <w:spacing w:before="3"/>
                          <w:rPr>
                            <w:rFonts w:ascii="PMingLiU"/>
                            <w:sz w:val="28"/>
                          </w:rPr>
                        </w:pPr>
                      </w:p>
                      <w:p w:rsidR="00A603AC" w:rsidRDefault="00A45163">
                        <w:pPr>
                          <w:pStyle w:val="TableParagraph"/>
                          <w:ind w:left="415"/>
                          <w:rPr>
                            <w:b/>
                            <w:sz w:val="28"/>
                          </w:rPr>
                        </w:pPr>
                        <w:r>
                          <w:rPr>
                            <w:b/>
                            <w:sz w:val="28"/>
                          </w:rPr>
                          <w:t>地区</w:t>
                        </w:r>
                      </w:p>
                    </w:tc>
                    <w:tc>
                      <w:tcPr>
                        <w:tcW w:w="1680" w:type="dxa"/>
                      </w:tcPr>
                      <w:p w:rsidR="00A603AC" w:rsidRDefault="00A45163">
                        <w:pPr>
                          <w:pStyle w:val="TableParagraph"/>
                          <w:spacing w:before="99"/>
                          <w:ind w:left="278"/>
                          <w:rPr>
                            <w:b/>
                            <w:sz w:val="28"/>
                          </w:rPr>
                        </w:pPr>
                        <w:r>
                          <w:rPr>
                            <w:b/>
                            <w:sz w:val="28"/>
                          </w:rPr>
                          <w:t>检查单位</w:t>
                        </w:r>
                      </w:p>
                      <w:p w:rsidR="00A603AC" w:rsidRDefault="00A45163">
                        <w:pPr>
                          <w:pStyle w:val="TableParagraph"/>
                          <w:spacing w:before="76" w:line="470" w:lineRule="exact"/>
                          <w:ind w:left="417"/>
                          <w:rPr>
                            <w:b/>
                            <w:sz w:val="28"/>
                          </w:rPr>
                        </w:pPr>
                        <w:r>
                          <w:rPr>
                            <w:b/>
                            <w:sz w:val="28"/>
                          </w:rPr>
                          <w:t>（家）</w:t>
                        </w:r>
                      </w:p>
                    </w:tc>
                    <w:tc>
                      <w:tcPr>
                        <w:tcW w:w="1710" w:type="dxa"/>
                      </w:tcPr>
                      <w:p w:rsidR="00A603AC" w:rsidRDefault="00A45163">
                        <w:pPr>
                          <w:pStyle w:val="TableParagraph"/>
                          <w:spacing w:before="24" w:line="590" w:lineRule="atLeast"/>
                          <w:ind w:left="292" w:right="142" w:hanging="142"/>
                          <w:rPr>
                            <w:b/>
                            <w:sz w:val="28"/>
                          </w:rPr>
                        </w:pPr>
                        <w:r>
                          <w:rPr>
                            <w:b/>
                            <w:sz w:val="28"/>
                          </w:rPr>
                          <w:t>发现火灾隐患（</w:t>
                        </w:r>
                        <w:r>
                          <w:rPr>
                            <w:rFonts w:eastAsia="宋体" w:hint="eastAsia"/>
                            <w:b/>
                            <w:sz w:val="28"/>
                          </w:rPr>
                          <w:t>处</w:t>
                        </w:r>
                        <w:r>
                          <w:rPr>
                            <w:b/>
                            <w:sz w:val="28"/>
                          </w:rPr>
                          <w:t>）</w:t>
                        </w:r>
                      </w:p>
                    </w:tc>
                    <w:tc>
                      <w:tcPr>
                        <w:tcW w:w="1815" w:type="dxa"/>
                      </w:tcPr>
                      <w:p w:rsidR="00A603AC" w:rsidRDefault="00A45163">
                        <w:pPr>
                          <w:pStyle w:val="TableParagraph"/>
                          <w:spacing w:before="24" w:line="590" w:lineRule="atLeast"/>
                          <w:ind w:left="344" w:right="193" w:hanging="140"/>
                          <w:rPr>
                            <w:b/>
                            <w:sz w:val="28"/>
                          </w:rPr>
                        </w:pPr>
                        <w:r>
                          <w:rPr>
                            <w:b/>
                            <w:sz w:val="28"/>
                          </w:rPr>
                          <w:t>整改火灾隐患（</w:t>
                        </w:r>
                        <w:r>
                          <w:rPr>
                            <w:rFonts w:eastAsia="宋体" w:hint="eastAsia"/>
                            <w:b/>
                            <w:sz w:val="28"/>
                          </w:rPr>
                          <w:t>处</w:t>
                        </w:r>
                        <w:r>
                          <w:rPr>
                            <w:b/>
                            <w:sz w:val="28"/>
                          </w:rPr>
                          <w:t>）</w:t>
                        </w:r>
                      </w:p>
                    </w:tc>
                    <w:tc>
                      <w:tcPr>
                        <w:tcW w:w="1515" w:type="dxa"/>
                      </w:tcPr>
                      <w:p w:rsidR="00A603AC" w:rsidRDefault="00A45163">
                        <w:pPr>
                          <w:pStyle w:val="TableParagraph"/>
                          <w:spacing w:before="99"/>
                          <w:ind w:left="176" w:right="168"/>
                          <w:jc w:val="center"/>
                          <w:rPr>
                            <w:b/>
                            <w:sz w:val="28"/>
                          </w:rPr>
                        </w:pPr>
                        <w:r>
                          <w:rPr>
                            <w:b/>
                            <w:sz w:val="28"/>
                          </w:rPr>
                          <w:t>罚款</w:t>
                        </w:r>
                      </w:p>
                      <w:p w:rsidR="00A603AC" w:rsidRDefault="00A45163">
                        <w:pPr>
                          <w:pStyle w:val="TableParagraph"/>
                          <w:spacing w:before="76" w:line="470" w:lineRule="exact"/>
                          <w:ind w:left="176" w:right="168"/>
                          <w:jc w:val="center"/>
                          <w:rPr>
                            <w:b/>
                            <w:sz w:val="28"/>
                          </w:rPr>
                        </w:pPr>
                        <w:r>
                          <w:rPr>
                            <w:b/>
                            <w:sz w:val="28"/>
                          </w:rPr>
                          <w:t>（万元）</w:t>
                        </w:r>
                      </w:p>
                    </w:tc>
                    <w:tc>
                      <w:tcPr>
                        <w:tcW w:w="1410" w:type="dxa"/>
                      </w:tcPr>
                      <w:p w:rsidR="00A603AC" w:rsidRDefault="00A45163">
                        <w:pPr>
                          <w:pStyle w:val="TableParagraph"/>
                          <w:spacing w:before="99"/>
                          <w:ind w:left="141"/>
                          <w:rPr>
                            <w:b/>
                            <w:sz w:val="28"/>
                          </w:rPr>
                        </w:pPr>
                        <w:r>
                          <w:rPr>
                            <w:b/>
                            <w:sz w:val="28"/>
                          </w:rPr>
                          <w:t>“</w:t>
                        </w:r>
                        <w:r>
                          <w:rPr>
                            <w:b/>
                            <w:sz w:val="28"/>
                          </w:rPr>
                          <w:t>三停</w:t>
                        </w:r>
                        <w:r>
                          <w:rPr>
                            <w:b/>
                            <w:sz w:val="28"/>
                          </w:rPr>
                          <w:t>”</w:t>
                        </w:r>
                      </w:p>
                      <w:p w:rsidR="00A603AC" w:rsidRDefault="00A45163">
                        <w:pPr>
                          <w:pStyle w:val="TableParagraph"/>
                          <w:spacing w:before="76" w:line="470" w:lineRule="exact"/>
                          <w:ind w:left="283"/>
                          <w:rPr>
                            <w:b/>
                            <w:sz w:val="28"/>
                          </w:rPr>
                        </w:pPr>
                        <w:r>
                          <w:rPr>
                            <w:b/>
                            <w:sz w:val="28"/>
                          </w:rPr>
                          <w:t>（家）</w:t>
                        </w:r>
                      </w:p>
                    </w:tc>
                    <w:tc>
                      <w:tcPr>
                        <w:tcW w:w="1475" w:type="dxa"/>
                      </w:tcPr>
                      <w:p w:rsidR="00A603AC" w:rsidRDefault="00A45163">
                        <w:pPr>
                          <w:pStyle w:val="TableParagraph"/>
                          <w:spacing w:before="99"/>
                          <w:ind w:left="291"/>
                          <w:rPr>
                            <w:b/>
                            <w:sz w:val="28"/>
                          </w:rPr>
                        </w:pPr>
                        <w:r>
                          <w:rPr>
                            <w:b/>
                            <w:sz w:val="28"/>
                          </w:rPr>
                          <w:t>临时查封</w:t>
                        </w:r>
                      </w:p>
                      <w:p w:rsidR="00A603AC" w:rsidRDefault="00A45163">
                        <w:pPr>
                          <w:pStyle w:val="TableParagraph"/>
                          <w:spacing w:before="76" w:line="470" w:lineRule="exact"/>
                          <w:ind w:left="433"/>
                          <w:rPr>
                            <w:b/>
                            <w:sz w:val="28"/>
                          </w:rPr>
                        </w:pPr>
                        <w:r>
                          <w:rPr>
                            <w:b/>
                            <w:sz w:val="28"/>
                          </w:rPr>
                          <w:t>（家）</w:t>
                        </w:r>
                      </w:p>
                    </w:tc>
                    <w:tc>
                      <w:tcPr>
                        <w:tcW w:w="2100" w:type="dxa"/>
                      </w:tcPr>
                      <w:p w:rsidR="00A603AC" w:rsidRDefault="00A45163">
                        <w:pPr>
                          <w:pStyle w:val="TableParagraph"/>
                          <w:spacing w:before="24" w:line="590" w:lineRule="atLeast"/>
                          <w:ind w:left="165" w:right="156"/>
                          <w:rPr>
                            <w:b/>
                            <w:sz w:val="28"/>
                          </w:rPr>
                        </w:pPr>
                        <w:r>
                          <w:rPr>
                            <w:b/>
                            <w:sz w:val="28"/>
                          </w:rPr>
                          <w:t>开展宣传教育培训（人数）</w:t>
                        </w:r>
                      </w:p>
                    </w:tc>
                  </w:tr>
                  <w:tr w:rsidR="00A603AC">
                    <w:trPr>
                      <w:trHeight w:val="566"/>
                    </w:trPr>
                    <w:tc>
                      <w:tcPr>
                        <w:tcW w:w="786" w:type="dxa"/>
                      </w:tcPr>
                      <w:p w:rsidR="00A603AC" w:rsidRDefault="00A603AC">
                        <w:pPr>
                          <w:pStyle w:val="TableParagraph"/>
                          <w:rPr>
                            <w:rFonts w:ascii="Times New Roman"/>
                            <w:sz w:val="30"/>
                          </w:rPr>
                        </w:pPr>
                      </w:p>
                    </w:tc>
                    <w:tc>
                      <w:tcPr>
                        <w:tcW w:w="1395" w:type="dxa"/>
                      </w:tcPr>
                      <w:p w:rsidR="00A603AC" w:rsidRDefault="00A603AC">
                        <w:pPr>
                          <w:pStyle w:val="TableParagraph"/>
                          <w:rPr>
                            <w:rFonts w:ascii="Times New Roman"/>
                            <w:sz w:val="30"/>
                          </w:rPr>
                        </w:pPr>
                      </w:p>
                    </w:tc>
                    <w:tc>
                      <w:tcPr>
                        <w:tcW w:w="1680" w:type="dxa"/>
                      </w:tcPr>
                      <w:p w:rsidR="00A603AC" w:rsidRDefault="00A603AC">
                        <w:pPr>
                          <w:pStyle w:val="TableParagraph"/>
                          <w:rPr>
                            <w:rFonts w:ascii="Times New Roman"/>
                            <w:sz w:val="30"/>
                          </w:rPr>
                        </w:pPr>
                      </w:p>
                    </w:tc>
                    <w:tc>
                      <w:tcPr>
                        <w:tcW w:w="1710" w:type="dxa"/>
                      </w:tcPr>
                      <w:p w:rsidR="00A603AC" w:rsidRDefault="00A603AC">
                        <w:pPr>
                          <w:pStyle w:val="TableParagraph"/>
                          <w:rPr>
                            <w:rFonts w:ascii="Times New Roman"/>
                            <w:sz w:val="30"/>
                          </w:rPr>
                        </w:pPr>
                      </w:p>
                    </w:tc>
                    <w:tc>
                      <w:tcPr>
                        <w:tcW w:w="1815" w:type="dxa"/>
                      </w:tcPr>
                      <w:p w:rsidR="00A603AC" w:rsidRDefault="00A603AC">
                        <w:pPr>
                          <w:pStyle w:val="TableParagraph"/>
                          <w:rPr>
                            <w:rFonts w:ascii="Times New Roman"/>
                            <w:sz w:val="30"/>
                          </w:rPr>
                        </w:pPr>
                      </w:p>
                    </w:tc>
                    <w:tc>
                      <w:tcPr>
                        <w:tcW w:w="1515" w:type="dxa"/>
                      </w:tcPr>
                      <w:p w:rsidR="00A603AC" w:rsidRDefault="00A603AC">
                        <w:pPr>
                          <w:pStyle w:val="TableParagraph"/>
                          <w:rPr>
                            <w:rFonts w:ascii="Times New Roman"/>
                            <w:sz w:val="30"/>
                          </w:rPr>
                        </w:pPr>
                      </w:p>
                    </w:tc>
                    <w:tc>
                      <w:tcPr>
                        <w:tcW w:w="1410" w:type="dxa"/>
                      </w:tcPr>
                      <w:p w:rsidR="00A603AC" w:rsidRDefault="00A603AC">
                        <w:pPr>
                          <w:pStyle w:val="TableParagraph"/>
                          <w:rPr>
                            <w:rFonts w:ascii="Times New Roman"/>
                            <w:sz w:val="30"/>
                          </w:rPr>
                        </w:pPr>
                      </w:p>
                    </w:tc>
                    <w:tc>
                      <w:tcPr>
                        <w:tcW w:w="1475" w:type="dxa"/>
                      </w:tcPr>
                      <w:p w:rsidR="00A603AC" w:rsidRDefault="00A603AC">
                        <w:pPr>
                          <w:pStyle w:val="TableParagraph"/>
                          <w:rPr>
                            <w:rFonts w:ascii="Times New Roman"/>
                            <w:sz w:val="30"/>
                          </w:rPr>
                        </w:pPr>
                      </w:p>
                    </w:tc>
                    <w:tc>
                      <w:tcPr>
                        <w:tcW w:w="2100" w:type="dxa"/>
                      </w:tcPr>
                      <w:p w:rsidR="00A603AC" w:rsidRDefault="00A603AC">
                        <w:pPr>
                          <w:pStyle w:val="TableParagraph"/>
                          <w:rPr>
                            <w:rFonts w:ascii="Times New Roman"/>
                            <w:sz w:val="30"/>
                          </w:rPr>
                        </w:pPr>
                      </w:p>
                    </w:tc>
                  </w:tr>
                  <w:tr w:rsidR="00A603AC">
                    <w:trPr>
                      <w:trHeight w:val="590"/>
                    </w:trPr>
                    <w:tc>
                      <w:tcPr>
                        <w:tcW w:w="786" w:type="dxa"/>
                      </w:tcPr>
                      <w:p w:rsidR="00A603AC" w:rsidRDefault="00A603AC">
                        <w:pPr>
                          <w:pStyle w:val="TableParagraph"/>
                          <w:rPr>
                            <w:rFonts w:ascii="Times New Roman"/>
                            <w:sz w:val="30"/>
                          </w:rPr>
                        </w:pPr>
                      </w:p>
                    </w:tc>
                    <w:tc>
                      <w:tcPr>
                        <w:tcW w:w="1395" w:type="dxa"/>
                      </w:tcPr>
                      <w:p w:rsidR="00A603AC" w:rsidRDefault="00A603AC">
                        <w:pPr>
                          <w:pStyle w:val="TableParagraph"/>
                          <w:rPr>
                            <w:rFonts w:ascii="Times New Roman"/>
                            <w:sz w:val="30"/>
                          </w:rPr>
                        </w:pPr>
                      </w:p>
                    </w:tc>
                    <w:tc>
                      <w:tcPr>
                        <w:tcW w:w="1680" w:type="dxa"/>
                      </w:tcPr>
                      <w:p w:rsidR="00A603AC" w:rsidRDefault="00A603AC">
                        <w:pPr>
                          <w:pStyle w:val="TableParagraph"/>
                          <w:rPr>
                            <w:rFonts w:ascii="Times New Roman"/>
                            <w:sz w:val="30"/>
                          </w:rPr>
                        </w:pPr>
                      </w:p>
                    </w:tc>
                    <w:tc>
                      <w:tcPr>
                        <w:tcW w:w="1710" w:type="dxa"/>
                      </w:tcPr>
                      <w:p w:rsidR="00A603AC" w:rsidRDefault="00A603AC">
                        <w:pPr>
                          <w:pStyle w:val="TableParagraph"/>
                          <w:rPr>
                            <w:rFonts w:ascii="Times New Roman"/>
                            <w:sz w:val="30"/>
                          </w:rPr>
                        </w:pPr>
                      </w:p>
                    </w:tc>
                    <w:tc>
                      <w:tcPr>
                        <w:tcW w:w="1815" w:type="dxa"/>
                      </w:tcPr>
                      <w:p w:rsidR="00A603AC" w:rsidRDefault="00A603AC">
                        <w:pPr>
                          <w:pStyle w:val="TableParagraph"/>
                          <w:rPr>
                            <w:rFonts w:ascii="Times New Roman"/>
                            <w:sz w:val="30"/>
                          </w:rPr>
                        </w:pPr>
                      </w:p>
                    </w:tc>
                    <w:tc>
                      <w:tcPr>
                        <w:tcW w:w="1515" w:type="dxa"/>
                      </w:tcPr>
                      <w:p w:rsidR="00A603AC" w:rsidRDefault="00A603AC">
                        <w:pPr>
                          <w:pStyle w:val="TableParagraph"/>
                          <w:rPr>
                            <w:rFonts w:ascii="Times New Roman"/>
                            <w:sz w:val="30"/>
                          </w:rPr>
                        </w:pPr>
                      </w:p>
                    </w:tc>
                    <w:tc>
                      <w:tcPr>
                        <w:tcW w:w="1410" w:type="dxa"/>
                      </w:tcPr>
                      <w:p w:rsidR="00A603AC" w:rsidRDefault="00A603AC">
                        <w:pPr>
                          <w:pStyle w:val="TableParagraph"/>
                          <w:rPr>
                            <w:rFonts w:ascii="Times New Roman"/>
                            <w:sz w:val="30"/>
                          </w:rPr>
                        </w:pPr>
                      </w:p>
                    </w:tc>
                    <w:tc>
                      <w:tcPr>
                        <w:tcW w:w="1475" w:type="dxa"/>
                      </w:tcPr>
                      <w:p w:rsidR="00A603AC" w:rsidRDefault="00A603AC">
                        <w:pPr>
                          <w:pStyle w:val="TableParagraph"/>
                          <w:rPr>
                            <w:rFonts w:ascii="Times New Roman"/>
                            <w:sz w:val="30"/>
                          </w:rPr>
                        </w:pPr>
                      </w:p>
                    </w:tc>
                    <w:tc>
                      <w:tcPr>
                        <w:tcW w:w="2100" w:type="dxa"/>
                      </w:tcPr>
                      <w:p w:rsidR="00A603AC" w:rsidRDefault="00A603AC">
                        <w:pPr>
                          <w:pStyle w:val="TableParagraph"/>
                          <w:rPr>
                            <w:rFonts w:ascii="Times New Roman"/>
                            <w:sz w:val="30"/>
                          </w:rPr>
                        </w:pPr>
                      </w:p>
                    </w:tc>
                  </w:tr>
                  <w:tr w:rsidR="00A603AC">
                    <w:trPr>
                      <w:trHeight w:val="590"/>
                    </w:trPr>
                    <w:tc>
                      <w:tcPr>
                        <w:tcW w:w="786" w:type="dxa"/>
                      </w:tcPr>
                      <w:p w:rsidR="00A603AC" w:rsidRDefault="00A603AC">
                        <w:pPr>
                          <w:pStyle w:val="TableParagraph"/>
                          <w:rPr>
                            <w:rFonts w:ascii="Times New Roman"/>
                            <w:sz w:val="30"/>
                          </w:rPr>
                        </w:pPr>
                      </w:p>
                    </w:tc>
                    <w:tc>
                      <w:tcPr>
                        <w:tcW w:w="1395" w:type="dxa"/>
                      </w:tcPr>
                      <w:p w:rsidR="00A603AC" w:rsidRDefault="00A603AC">
                        <w:pPr>
                          <w:pStyle w:val="TableParagraph"/>
                          <w:rPr>
                            <w:rFonts w:ascii="Times New Roman"/>
                            <w:sz w:val="30"/>
                          </w:rPr>
                        </w:pPr>
                      </w:p>
                    </w:tc>
                    <w:tc>
                      <w:tcPr>
                        <w:tcW w:w="1680" w:type="dxa"/>
                      </w:tcPr>
                      <w:p w:rsidR="00A603AC" w:rsidRDefault="00A603AC">
                        <w:pPr>
                          <w:pStyle w:val="TableParagraph"/>
                          <w:rPr>
                            <w:rFonts w:ascii="Times New Roman"/>
                            <w:sz w:val="30"/>
                          </w:rPr>
                        </w:pPr>
                      </w:p>
                    </w:tc>
                    <w:tc>
                      <w:tcPr>
                        <w:tcW w:w="1710" w:type="dxa"/>
                      </w:tcPr>
                      <w:p w:rsidR="00A603AC" w:rsidRDefault="00A603AC">
                        <w:pPr>
                          <w:pStyle w:val="TableParagraph"/>
                          <w:rPr>
                            <w:rFonts w:ascii="Times New Roman"/>
                            <w:sz w:val="30"/>
                          </w:rPr>
                        </w:pPr>
                      </w:p>
                    </w:tc>
                    <w:tc>
                      <w:tcPr>
                        <w:tcW w:w="1815" w:type="dxa"/>
                      </w:tcPr>
                      <w:p w:rsidR="00A603AC" w:rsidRDefault="00A603AC">
                        <w:pPr>
                          <w:pStyle w:val="TableParagraph"/>
                          <w:rPr>
                            <w:rFonts w:ascii="Times New Roman"/>
                            <w:sz w:val="30"/>
                          </w:rPr>
                        </w:pPr>
                      </w:p>
                    </w:tc>
                    <w:tc>
                      <w:tcPr>
                        <w:tcW w:w="1515" w:type="dxa"/>
                      </w:tcPr>
                      <w:p w:rsidR="00A603AC" w:rsidRDefault="00A603AC">
                        <w:pPr>
                          <w:pStyle w:val="TableParagraph"/>
                          <w:rPr>
                            <w:rFonts w:ascii="Times New Roman"/>
                            <w:sz w:val="30"/>
                          </w:rPr>
                        </w:pPr>
                      </w:p>
                    </w:tc>
                    <w:tc>
                      <w:tcPr>
                        <w:tcW w:w="1410" w:type="dxa"/>
                      </w:tcPr>
                      <w:p w:rsidR="00A603AC" w:rsidRDefault="00A603AC">
                        <w:pPr>
                          <w:pStyle w:val="TableParagraph"/>
                          <w:rPr>
                            <w:rFonts w:ascii="Times New Roman"/>
                            <w:sz w:val="30"/>
                          </w:rPr>
                        </w:pPr>
                      </w:p>
                    </w:tc>
                    <w:tc>
                      <w:tcPr>
                        <w:tcW w:w="1475" w:type="dxa"/>
                      </w:tcPr>
                      <w:p w:rsidR="00A603AC" w:rsidRDefault="00A603AC">
                        <w:pPr>
                          <w:pStyle w:val="TableParagraph"/>
                          <w:rPr>
                            <w:rFonts w:ascii="Times New Roman"/>
                            <w:sz w:val="30"/>
                          </w:rPr>
                        </w:pPr>
                      </w:p>
                    </w:tc>
                    <w:tc>
                      <w:tcPr>
                        <w:tcW w:w="2100" w:type="dxa"/>
                      </w:tcPr>
                      <w:p w:rsidR="00A603AC" w:rsidRDefault="00A603AC">
                        <w:pPr>
                          <w:pStyle w:val="TableParagraph"/>
                          <w:rPr>
                            <w:rFonts w:ascii="Times New Roman"/>
                            <w:sz w:val="30"/>
                          </w:rPr>
                        </w:pPr>
                      </w:p>
                    </w:tc>
                  </w:tr>
                  <w:tr w:rsidR="00A603AC">
                    <w:trPr>
                      <w:trHeight w:val="590"/>
                    </w:trPr>
                    <w:tc>
                      <w:tcPr>
                        <w:tcW w:w="786" w:type="dxa"/>
                      </w:tcPr>
                      <w:p w:rsidR="00A603AC" w:rsidRDefault="00A603AC">
                        <w:pPr>
                          <w:pStyle w:val="TableParagraph"/>
                          <w:rPr>
                            <w:rFonts w:ascii="Times New Roman"/>
                            <w:sz w:val="30"/>
                          </w:rPr>
                        </w:pPr>
                      </w:p>
                    </w:tc>
                    <w:tc>
                      <w:tcPr>
                        <w:tcW w:w="1395" w:type="dxa"/>
                      </w:tcPr>
                      <w:p w:rsidR="00A603AC" w:rsidRDefault="00A603AC">
                        <w:pPr>
                          <w:pStyle w:val="TableParagraph"/>
                          <w:rPr>
                            <w:rFonts w:ascii="Times New Roman"/>
                            <w:sz w:val="30"/>
                          </w:rPr>
                        </w:pPr>
                      </w:p>
                    </w:tc>
                    <w:tc>
                      <w:tcPr>
                        <w:tcW w:w="1680" w:type="dxa"/>
                      </w:tcPr>
                      <w:p w:rsidR="00A603AC" w:rsidRDefault="00A603AC">
                        <w:pPr>
                          <w:pStyle w:val="TableParagraph"/>
                          <w:rPr>
                            <w:rFonts w:ascii="Times New Roman"/>
                            <w:sz w:val="30"/>
                          </w:rPr>
                        </w:pPr>
                      </w:p>
                    </w:tc>
                    <w:tc>
                      <w:tcPr>
                        <w:tcW w:w="1710" w:type="dxa"/>
                      </w:tcPr>
                      <w:p w:rsidR="00A603AC" w:rsidRDefault="00A603AC">
                        <w:pPr>
                          <w:pStyle w:val="TableParagraph"/>
                          <w:rPr>
                            <w:rFonts w:ascii="Times New Roman"/>
                            <w:sz w:val="30"/>
                          </w:rPr>
                        </w:pPr>
                      </w:p>
                    </w:tc>
                    <w:tc>
                      <w:tcPr>
                        <w:tcW w:w="1815" w:type="dxa"/>
                      </w:tcPr>
                      <w:p w:rsidR="00A603AC" w:rsidRDefault="00A603AC">
                        <w:pPr>
                          <w:pStyle w:val="TableParagraph"/>
                          <w:rPr>
                            <w:rFonts w:ascii="Times New Roman"/>
                            <w:sz w:val="30"/>
                          </w:rPr>
                        </w:pPr>
                      </w:p>
                    </w:tc>
                    <w:tc>
                      <w:tcPr>
                        <w:tcW w:w="1515" w:type="dxa"/>
                      </w:tcPr>
                      <w:p w:rsidR="00A603AC" w:rsidRDefault="00A603AC">
                        <w:pPr>
                          <w:pStyle w:val="TableParagraph"/>
                          <w:rPr>
                            <w:rFonts w:ascii="Times New Roman"/>
                            <w:sz w:val="30"/>
                          </w:rPr>
                        </w:pPr>
                      </w:p>
                    </w:tc>
                    <w:tc>
                      <w:tcPr>
                        <w:tcW w:w="1410" w:type="dxa"/>
                      </w:tcPr>
                      <w:p w:rsidR="00A603AC" w:rsidRDefault="00A603AC">
                        <w:pPr>
                          <w:pStyle w:val="TableParagraph"/>
                          <w:rPr>
                            <w:rFonts w:ascii="Times New Roman"/>
                            <w:sz w:val="30"/>
                          </w:rPr>
                        </w:pPr>
                      </w:p>
                    </w:tc>
                    <w:tc>
                      <w:tcPr>
                        <w:tcW w:w="1475" w:type="dxa"/>
                      </w:tcPr>
                      <w:p w:rsidR="00A603AC" w:rsidRDefault="00A603AC">
                        <w:pPr>
                          <w:pStyle w:val="TableParagraph"/>
                          <w:rPr>
                            <w:rFonts w:ascii="Times New Roman"/>
                            <w:sz w:val="30"/>
                          </w:rPr>
                        </w:pPr>
                      </w:p>
                    </w:tc>
                    <w:tc>
                      <w:tcPr>
                        <w:tcW w:w="2100" w:type="dxa"/>
                      </w:tcPr>
                      <w:p w:rsidR="00A603AC" w:rsidRDefault="00A603AC">
                        <w:pPr>
                          <w:pStyle w:val="TableParagraph"/>
                          <w:rPr>
                            <w:rFonts w:ascii="Times New Roman"/>
                            <w:sz w:val="30"/>
                          </w:rPr>
                        </w:pPr>
                      </w:p>
                    </w:tc>
                  </w:tr>
                  <w:tr w:rsidR="00A603AC">
                    <w:trPr>
                      <w:trHeight w:val="590"/>
                    </w:trPr>
                    <w:tc>
                      <w:tcPr>
                        <w:tcW w:w="786" w:type="dxa"/>
                      </w:tcPr>
                      <w:p w:rsidR="00A603AC" w:rsidRDefault="00A603AC">
                        <w:pPr>
                          <w:pStyle w:val="TableParagraph"/>
                          <w:rPr>
                            <w:rFonts w:ascii="Times New Roman"/>
                            <w:sz w:val="30"/>
                          </w:rPr>
                        </w:pPr>
                      </w:p>
                    </w:tc>
                    <w:tc>
                      <w:tcPr>
                        <w:tcW w:w="1395" w:type="dxa"/>
                      </w:tcPr>
                      <w:p w:rsidR="00A603AC" w:rsidRDefault="00A603AC">
                        <w:pPr>
                          <w:pStyle w:val="TableParagraph"/>
                          <w:rPr>
                            <w:rFonts w:ascii="Times New Roman"/>
                            <w:sz w:val="30"/>
                          </w:rPr>
                        </w:pPr>
                      </w:p>
                    </w:tc>
                    <w:tc>
                      <w:tcPr>
                        <w:tcW w:w="1680" w:type="dxa"/>
                      </w:tcPr>
                      <w:p w:rsidR="00A603AC" w:rsidRDefault="00A603AC">
                        <w:pPr>
                          <w:pStyle w:val="TableParagraph"/>
                          <w:rPr>
                            <w:rFonts w:ascii="Times New Roman"/>
                            <w:sz w:val="30"/>
                          </w:rPr>
                        </w:pPr>
                      </w:p>
                    </w:tc>
                    <w:tc>
                      <w:tcPr>
                        <w:tcW w:w="1710" w:type="dxa"/>
                      </w:tcPr>
                      <w:p w:rsidR="00A603AC" w:rsidRDefault="00A603AC">
                        <w:pPr>
                          <w:pStyle w:val="TableParagraph"/>
                          <w:rPr>
                            <w:rFonts w:ascii="Times New Roman"/>
                            <w:sz w:val="30"/>
                          </w:rPr>
                        </w:pPr>
                      </w:p>
                    </w:tc>
                    <w:tc>
                      <w:tcPr>
                        <w:tcW w:w="1815" w:type="dxa"/>
                      </w:tcPr>
                      <w:p w:rsidR="00A603AC" w:rsidRDefault="00A603AC">
                        <w:pPr>
                          <w:pStyle w:val="TableParagraph"/>
                          <w:rPr>
                            <w:rFonts w:ascii="Times New Roman"/>
                            <w:sz w:val="30"/>
                          </w:rPr>
                        </w:pPr>
                      </w:p>
                    </w:tc>
                    <w:tc>
                      <w:tcPr>
                        <w:tcW w:w="1515" w:type="dxa"/>
                      </w:tcPr>
                      <w:p w:rsidR="00A603AC" w:rsidRDefault="00A603AC">
                        <w:pPr>
                          <w:pStyle w:val="TableParagraph"/>
                          <w:rPr>
                            <w:rFonts w:ascii="Times New Roman"/>
                            <w:sz w:val="30"/>
                          </w:rPr>
                        </w:pPr>
                      </w:p>
                    </w:tc>
                    <w:tc>
                      <w:tcPr>
                        <w:tcW w:w="1410" w:type="dxa"/>
                      </w:tcPr>
                      <w:p w:rsidR="00A603AC" w:rsidRDefault="00A603AC">
                        <w:pPr>
                          <w:pStyle w:val="TableParagraph"/>
                          <w:rPr>
                            <w:rFonts w:ascii="Times New Roman"/>
                            <w:sz w:val="30"/>
                          </w:rPr>
                        </w:pPr>
                      </w:p>
                    </w:tc>
                    <w:tc>
                      <w:tcPr>
                        <w:tcW w:w="1475" w:type="dxa"/>
                      </w:tcPr>
                      <w:p w:rsidR="00A603AC" w:rsidRDefault="00A603AC">
                        <w:pPr>
                          <w:pStyle w:val="TableParagraph"/>
                          <w:rPr>
                            <w:rFonts w:ascii="Times New Roman"/>
                            <w:sz w:val="30"/>
                          </w:rPr>
                        </w:pPr>
                      </w:p>
                    </w:tc>
                    <w:tc>
                      <w:tcPr>
                        <w:tcW w:w="2100" w:type="dxa"/>
                      </w:tcPr>
                      <w:p w:rsidR="00A603AC" w:rsidRDefault="00A603AC">
                        <w:pPr>
                          <w:pStyle w:val="TableParagraph"/>
                          <w:rPr>
                            <w:rFonts w:ascii="Times New Roman"/>
                            <w:sz w:val="30"/>
                          </w:rPr>
                        </w:pPr>
                      </w:p>
                    </w:tc>
                  </w:tr>
                  <w:tr w:rsidR="00A603AC">
                    <w:trPr>
                      <w:trHeight w:val="590"/>
                    </w:trPr>
                    <w:tc>
                      <w:tcPr>
                        <w:tcW w:w="786" w:type="dxa"/>
                      </w:tcPr>
                      <w:p w:rsidR="00A603AC" w:rsidRDefault="00A603AC">
                        <w:pPr>
                          <w:pStyle w:val="TableParagraph"/>
                          <w:rPr>
                            <w:rFonts w:ascii="Times New Roman"/>
                            <w:sz w:val="30"/>
                          </w:rPr>
                        </w:pPr>
                      </w:p>
                    </w:tc>
                    <w:tc>
                      <w:tcPr>
                        <w:tcW w:w="1395" w:type="dxa"/>
                      </w:tcPr>
                      <w:p w:rsidR="00A603AC" w:rsidRDefault="00A603AC">
                        <w:pPr>
                          <w:pStyle w:val="TableParagraph"/>
                          <w:rPr>
                            <w:rFonts w:ascii="Times New Roman"/>
                            <w:sz w:val="30"/>
                          </w:rPr>
                        </w:pPr>
                      </w:p>
                    </w:tc>
                    <w:tc>
                      <w:tcPr>
                        <w:tcW w:w="1680" w:type="dxa"/>
                      </w:tcPr>
                      <w:p w:rsidR="00A603AC" w:rsidRDefault="00A603AC">
                        <w:pPr>
                          <w:pStyle w:val="TableParagraph"/>
                          <w:rPr>
                            <w:rFonts w:ascii="Times New Roman"/>
                            <w:sz w:val="30"/>
                          </w:rPr>
                        </w:pPr>
                      </w:p>
                    </w:tc>
                    <w:tc>
                      <w:tcPr>
                        <w:tcW w:w="1710" w:type="dxa"/>
                      </w:tcPr>
                      <w:p w:rsidR="00A603AC" w:rsidRDefault="00A603AC">
                        <w:pPr>
                          <w:pStyle w:val="TableParagraph"/>
                          <w:rPr>
                            <w:rFonts w:ascii="Times New Roman"/>
                            <w:sz w:val="30"/>
                          </w:rPr>
                        </w:pPr>
                      </w:p>
                    </w:tc>
                    <w:tc>
                      <w:tcPr>
                        <w:tcW w:w="1815" w:type="dxa"/>
                      </w:tcPr>
                      <w:p w:rsidR="00A603AC" w:rsidRDefault="00A603AC">
                        <w:pPr>
                          <w:pStyle w:val="TableParagraph"/>
                          <w:rPr>
                            <w:rFonts w:ascii="Times New Roman"/>
                            <w:sz w:val="30"/>
                          </w:rPr>
                        </w:pPr>
                      </w:p>
                    </w:tc>
                    <w:tc>
                      <w:tcPr>
                        <w:tcW w:w="1515" w:type="dxa"/>
                      </w:tcPr>
                      <w:p w:rsidR="00A603AC" w:rsidRDefault="00A603AC">
                        <w:pPr>
                          <w:pStyle w:val="TableParagraph"/>
                          <w:rPr>
                            <w:rFonts w:ascii="Times New Roman"/>
                            <w:sz w:val="30"/>
                          </w:rPr>
                        </w:pPr>
                      </w:p>
                    </w:tc>
                    <w:tc>
                      <w:tcPr>
                        <w:tcW w:w="1410" w:type="dxa"/>
                      </w:tcPr>
                      <w:p w:rsidR="00A603AC" w:rsidRDefault="00A603AC">
                        <w:pPr>
                          <w:pStyle w:val="TableParagraph"/>
                          <w:rPr>
                            <w:rFonts w:ascii="Times New Roman"/>
                            <w:sz w:val="30"/>
                          </w:rPr>
                        </w:pPr>
                      </w:p>
                    </w:tc>
                    <w:tc>
                      <w:tcPr>
                        <w:tcW w:w="1475" w:type="dxa"/>
                      </w:tcPr>
                      <w:p w:rsidR="00A603AC" w:rsidRDefault="00A603AC">
                        <w:pPr>
                          <w:pStyle w:val="TableParagraph"/>
                          <w:rPr>
                            <w:rFonts w:ascii="Times New Roman"/>
                            <w:sz w:val="30"/>
                          </w:rPr>
                        </w:pPr>
                      </w:p>
                    </w:tc>
                    <w:tc>
                      <w:tcPr>
                        <w:tcW w:w="2100" w:type="dxa"/>
                      </w:tcPr>
                      <w:p w:rsidR="00A603AC" w:rsidRDefault="00A603AC">
                        <w:pPr>
                          <w:pStyle w:val="TableParagraph"/>
                          <w:rPr>
                            <w:rFonts w:ascii="Times New Roman"/>
                            <w:sz w:val="30"/>
                          </w:rPr>
                        </w:pPr>
                      </w:p>
                    </w:tc>
                  </w:tr>
                  <w:tr w:rsidR="00A603AC">
                    <w:trPr>
                      <w:trHeight w:val="590"/>
                    </w:trPr>
                    <w:tc>
                      <w:tcPr>
                        <w:tcW w:w="786" w:type="dxa"/>
                      </w:tcPr>
                      <w:p w:rsidR="00A603AC" w:rsidRDefault="00A603AC">
                        <w:pPr>
                          <w:pStyle w:val="TableParagraph"/>
                          <w:rPr>
                            <w:rFonts w:ascii="Times New Roman"/>
                            <w:sz w:val="30"/>
                          </w:rPr>
                        </w:pPr>
                      </w:p>
                    </w:tc>
                    <w:tc>
                      <w:tcPr>
                        <w:tcW w:w="1395" w:type="dxa"/>
                      </w:tcPr>
                      <w:p w:rsidR="00A603AC" w:rsidRDefault="00A603AC">
                        <w:pPr>
                          <w:pStyle w:val="TableParagraph"/>
                          <w:rPr>
                            <w:rFonts w:ascii="Times New Roman"/>
                            <w:sz w:val="30"/>
                          </w:rPr>
                        </w:pPr>
                      </w:p>
                    </w:tc>
                    <w:tc>
                      <w:tcPr>
                        <w:tcW w:w="1680" w:type="dxa"/>
                      </w:tcPr>
                      <w:p w:rsidR="00A603AC" w:rsidRDefault="00A603AC">
                        <w:pPr>
                          <w:pStyle w:val="TableParagraph"/>
                          <w:rPr>
                            <w:rFonts w:ascii="Times New Roman"/>
                            <w:sz w:val="30"/>
                          </w:rPr>
                        </w:pPr>
                      </w:p>
                    </w:tc>
                    <w:tc>
                      <w:tcPr>
                        <w:tcW w:w="1710" w:type="dxa"/>
                      </w:tcPr>
                      <w:p w:rsidR="00A603AC" w:rsidRDefault="00A603AC">
                        <w:pPr>
                          <w:pStyle w:val="TableParagraph"/>
                          <w:rPr>
                            <w:rFonts w:ascii="Times New Roman"/>
                            <w:sz w:val="30"/>
                          </w:rPr>
                        </w:pPr>
                      </w:p>
                    </w:tc>
                    <w:tc>
                      <w:tcPr>
                        <w:tcW w:w="1815" w:type="dxa"/>
                      </w:tcPr>
                      <w:p w:rsidR="00A603AC" w:rsidRDefault="00A603AC">
                        <w:pPr>
                          <w:pStyle w:val="TableParagraph"/>
                          <w:rPr>
                            <w:rFonts w:ascii="Times New Roman"/>
                            <w:sz w:val="30"/>
                          </w:rPr>
                        </w:pPr>
                      </w:p>
                    </w:tc>
                    <w:tc>
                      <w:tcPr>
                        <w:tcW w:w="1515" w:type="dxa"/>
                      </w:tcPr>
                      <w:p w:rsidR="00A603AC" w:rsidRDefault="00A603AC">
                        <w:pPr>
                          <w:pStyle w:val="TableParagraph"/>
                          <w:rPr>
                            <w:rFonts w:ascii="Times New Roman"/>
                            <w:sz w:val="30"/>
                          </w:rPr>
                        </w:pPr>
                      </w:p>
                    </w:tc>
                    <w:tc>
                      <w:tcPr>
                        <w:tcW w:w="1410" w:type="dxa"/>
                      </w:tcPr>
                      <w:p w:rsidR="00A603AC" w:rsidRDefault="00A603AC">
                        <w:pPr>
                          <w:pStyle w:val="TableParagraph"/>
                          <w:rPr>
                            <w:rFonts w:ascii="Times New Roman"/>
                            <w:sz w:val="30"/>
                          </w:rPr>
                        </w:pPr>
                      </w:p>
                    </w:tc>
                    <w:tc>
                      <w:tcPr>
                        <w:tcW w:w="1475" w:type="dxa"/>
                      </w:tcPr>
                      <w:p w:rsidR="00A603AC" w:rsidRDefault="00A603AC">
                        <w:pPr>
                          <w:pStyle w:val="TableParagraph"/>
                          <w:rPr>
                            <w:rFonts w:ascii="Times New Roman"/>
                            <w:sz w:val="30"/>
                          </w:rPr>
                        </w:pPr>
                      </w:p>
                    </w:tc>
                    <w:tc>
                      <w:tcPr>
                        <w:tcW w:w="2100" w:type="dxa"/>
                      </w:tcPr>
                      <w:p w:rsidR="00A603AC" w:rsidRDefault="00A603AC">
                        <w:pPr>
                          <w:pStyle w:val="TableParagraph"/>
                          <w:rPr>
                            <w:rFonts w:ascii="Times New Roman"/>
                            <w:sz w:val="30"/>
                          </w:rPr>
                        </w:pPr>
                      </w:p>
                    </w:tc>
                  </w:tr>
                  <w:tr w:rsidR="00A603AC">
                    <w:trPr>
                      <w:trHeight w:val="590"/>
                    </w:trPr>
                    <w:tc>
                      <w:tcPr>
                        <w:tcW w:w="786" w:type="dxa"/>
                      </w:tcPr>
                      <w:p w:rsidR="00A603AC" w:rsidRDefault="00A603AC">
                        <w:pPr>
                          <w:pStyle w:val="TableParagraph"/>
                          <w:rPr>
                            <w:rFonts w:ascii="Times New Roman"/>
                            <w:sz w:val="30"/>
                          </w:rPr>
                        </w:pPr>
                      </w:p>
                    </w:tc>
                    <w:tc>
                      <w:tcPr>
                        <w:tcW w:w="1395" w:type="dxa"/>
                      </w:tcPr>
                      <w:p w:rsidR="00A603AC" w:rsidRDefault="00A603AC">
                        <w:pPr>
                          <w:pStyle w:val="TableParagraph"/>
                          <w:rPr>
                            <w:rFonts w:ascii="Times New Roman"/>
                            <w:sz w:val="30"/>
                          </w:rPr>
                        </w:pPr>
                      </w:p>
                    </w:tc>
                    <w:tc>
                      <w:tcPr>
                        <w:tcW w:w="1680" w:type="dxa"/>
                      </w:tcPr>
                      <w:p w:rsidR="00A603AC" w:rsidRDefault="00A603AC">
                        <w:pPr>
                          <w:pStyle w:val="TableParagraph"/>
                          <w:rPr>
                            <w:rFonts w:ascii="Times New Roman"/>
                            <w:sz w:val="30"/>
                          </w:rPr>
                        </w:pPr>
                      </w:p>
                    </w:tc>
                    <w:tc>
                      <w:tcPr>
                        <w:tcW w:w="1710" w:type="dxa"/>
                      </w:tcPr>
                      <w:p w:rsidR="00A603AC" w:rsidRDefault="00A603AC">
                        <w:pPr>
                          <w:pStyle w:val="TableParagraph"/>
                          <w:rPr>
                            <w:rFonts w:ascii="Times New Roman"/>
                            <w:sz w:val="30"/>
                          </w:rPr>
                        </w:pPr>
                      </w:p>
                    </w:tc>
                    <w:tc>
                      <w:tcPr>
                        <w:tcW w:w="1815" w:type="dxa"/>
                      </w:tcPr>
                      <w:p w:rsidR="00A603AC" w:rsidRDefault="00A603AC">
                        <w:pPr>
                          <w:pStyle w:val="TableParagraph"/>
                          <w:rPr>
                            <w:rFonts w:ascii="Times New Roman"/>
                            <w:sz w:val="30"/>
                          </w:rPr>
                        </w:pPr>
                      </w:p>
                    </w:tc>
                    <w:tc>
                      <w:tcPr>
                        <w:tcW w:w="1515" w:type="dxa"/>
                      </w:tcPr>
                      <w:p w:rsidR="00A603AC" w:rsidRDefault="00A603AC">
                        <w:pPr>
                          <w:pStyle w:val="TableParagraph"/>
                          <w:rPr>
                            <w:rFonts w:ascii="Times New Roman"/>
                            <w:sz w:val="30"/>
                          </w:rPr>
                        </w:pPr>
                      </w:p>
                    </w:tc>
                    <w:tc>
                      <w:tcPr>
                        <w:tcW w:w="1410" w:type="dxa"/>
                      </w:tcPr>
                      <w:p w:rsidR="00A603AC" w:rsidRDefault="00A603AC">
                        <w:pPr>
                          <w:pStyle w:val="TableParagraph"/>
                          <w:rPr>
                            <w:rFonts w:ascii="Times New Roman"/>
                            <w:sz w:val="30"/>
                          </w:rPr>
                        </w:pPr>
                      </w:p>
                    </w:tc>
                    <w:tc>
                      <w:tcPr>
                        <w:tcW w:w="1475" w:type="dxa"/>
                      </w:tcPr>
                      <w:p w:rsidR="00A603AC" w:rsidRDefault="00A603AC">
                        <w:pPr>
                          <w:pStyle w:val="TableParagraph"/>
                          <w:rPr>
                            <w:rFonts w:ascii="Times New Roman"/>
                            <w:sz w:val="30"/>
                          </w:rPr>
                        </w:pPr>
                      </w:p>
                    </w:tc>
                    <w:tc>
                      <w:tcPr>
                        <w:tcW w:w="2100" w:type="dxa"/>
                      </w:tcPr>
                      <w:p w:rsidR="00A603AC" w:rsidRDefault="00A603AC">
                        <w:pPr>
                          <w:pStyle w:val="TableParagraph"/>
                          <w:rPr>
                            <w:rFonts w:ascii="Times New Roman"/>
                            <w:sz w:val="30"/>
                          </w:rPr>
                        </w:pPr>
                      </w:p>
                    </w:tc>
                  </w:tr>
                  <w:tr w:rsidR="00A603AC">
                    <w:trPr>
                      <w:trHeight w:val="590"/>
                    </w:trPr>
                    <w:tc>
                      <w:tcPr>
                        <w:tcW w:w="786" w:type="dxa"/>
                      </w:tcPr>
                      <w:p w:rsidR="00A603AC" w:rsidRDefault="00A603AC">
                        <w:pPr>
                          <w:pStyle w:val="TableParagraph"/>
                          <w:rPr>
                            <w:rFonts w:ascii="Times New Roman"/>
                            <w:sz w:val="30"/>
                          </w:rPr>
                        </w:pPr>
                      </w:p>
                    </w:tc>
                    <w:tc>
                      <w:tcPr>
                        <w:tcW w:w="1395" w:type="dxa"/>
                      </w:tcPr>
                      <w:p w:rsidR="00A603AC" w:rsidRDefault="00A603AC">
                        <w:pPr>
                          <w:pStyle w:val="TableParagraph"/>
                          <w:rPr>
                            <w:rFonts w:ascii="Times New Roman"/>
                            <w:sz w:val="30"/>
                          </w:rPr>
                        </w:pPr>
                      </w:p>
                    </w:tc>
                    <w:tc>
                      <w:tcPr>
                        <w:tcW w:w="1680" w:type="dxa"/>
                      </w:tcPr>
                      <w:p w:rsidR="00A603AC" w:rsidRDefault="00A603AC">
                        <w:pPr>
                          <w:pStyle w:val="TableParagraph"/>
                          <w:rPr>
                            <w:rFonts w:ascii="Times New Roman"/>
                            <w:sz w:val="30"/>
                          </w:rPr>
                        </w:pPr>
                      </w:p>
                    </w:tc>
                    <w:tc>
                      <w:tcPr>
                        <w:tcW w:w="1710" w:type="dxa"/>
                      </w:tcPr>
                      <w:p w:rsidR="00A603AC" w:rsidRDefault="00A603AC">
                        <w:pPr>
                          <w:pStyle w:val="TableParagraph"/>
                          <w:rPr>
                            <w:rFonts w:ascii="Times New Roman"/>
                            <w:sz w:val="30"/>
                          </w:rPr>
                        </w:pPr>
                      </w:p>
                    </w:tc>
                    <w:tc>
                      <w:tcPr>
                        <w:tcW w:w="1815" w:type="dxa"/>
                      </w:tcPr>
                      <w:p w:rsidR="00A603AC" w:rsidRDefault="00A603AC">
                        <w:pPr>
                          <w:pStyle w:val="TableParagraph"/>
                          <w:rPr>
                            <w:rFonts w:ascii="Times New Roman"/>
                            <w:sz w:val="30"/>
                          </w:rPr>
                        </w:pPr>
                      </w:p>
                    </w:tc>
                    <w:tc>
                      <w:tcPr>
                        <w:tcW w:w="1515" w:type="dxa"/>
                      </w:tcPr>
                      <w:p w:rsidR="00A603AC" w:rsidRDefault="00A603AC">
                        <w:pPr>
                          <w:pStyle w:val="TableParagraph"/>
                          <w:rPr>
                            <w:rFonts w:ascii="Times New Roman"/>
                            <w:sz w:val="30"/>
                          </w:rPr>
                        </w:pPr>
                      </w:p>
                    </w:tc>
                    <w:tc>
                      <w:tcPr>
                        <w:tcW w:w="1410" w:type="dxa"/>
                      </w:tcPr>
                      <w:p w:rsidR="00A603AC" w:rsidRDefault="00A603AC">
                        <w:pPr>
                          <w:pStyle w:val="TableParagraph"/>
                          <w:rPr>
                            <w:rFonts w:ascii="Times New Roman"/>
                            <w:sz w:val="30"/>
                          </w:rPr>
                        </w:pPr>
                      </w:p>
                    </w:tc>
                    <w:tc>
                      <w:tcPr>
                        <w:tcW w:w="1475" w:type="dxa"/>
                      </w:tcPr>
                      <w:p w:rsidR="00A603AC" w:rsidRDefault="00A603AC">
                        <w:pPr>
                          <w:pStyle w:val="TableParagraph"/>
                          <w:rPr>
                            <w:rFonts w:ascii="Times New Roman"/>
                            <w:sz w:val="30"/>
                          </w:rPr>
                        </w:pPr>
                      </w:p>
                    </w:tc>
                    <w:tc>
                      <w:tcPr>
                        <w:tcW w:w="2100" w:type="dxa"/>
                      </w:tcPr>
                      <w:p w:rsidR="00A603AC" w:rsidRDefault="00A603AC">
                        <w:pPr>
                          <w:pStyle w:val="TableParagraph"/>
                          <w:rPr>
                            <w:rFonts w:ascii="Times New Roman"/>
                            <w:sz w:val="30"/>
                          </w:rPr>
                        </w:pPr>
                      </w:p>
                    </w:tc>
                  </w:tr>
                </w:tbl>
                <w:p w:rsidR="00A603AC" w:rsidRDefault="00A603AC">
                  <w:pPr>
                    <w:pStyle w:val="a3"/>
                  </w:pPr>
                </w:p>
              </w:txbxContent>
            </v:textbox>
            <w10:wrap anchorx="page"/>
          </v:shape>
        </w:pict>
      </w:r>
      <w:r w:rsidRPr="008D40E5">
        <w:rPr>
          <w:rFonts w:ascii="方正小标宋简体" w:eastAsia="方正小标宋简体" w:hint="eastAsia"/>
        </w:rPr>
        <w:t>如东县</w:t>
      </w:r>
      <w:r w:rsidRPr="008D40E5">
        <w:rPr>
          <w:rFonts w:ascii="方正小标宋简体" w:eastAsia="方正小标宋简体" w:hint="eastAsia"/>
        </w:rPr>
        <w:t>洋口镇</w:t>
      </w:r>
      <w:r w:rsidRPr="008D40E5">
        <w:rPr>
          <w:rFonts w:ascii="方正小标宋简体" w:eastAsia="方正小标宋简体" w:hint="eastAsia"/>
        </w:rPr>
        <w:t>消防安全检查行动工作统计表（地区）</w:t>
      </w:r>
    </w:p>
    <w:p w:rsidR="00A603AC" w:rsidRDefault="00A603AC">
      <w:pPr>
        <w:sectPr w:rsidR="00A603AC">
          <w:type w:val="continuous"/>
          <w:pgSz w:w="16840" w:h="11910" w:orient="landscape"/>
          <w:pgMar w:top="1580" w:right="1100" w:bottom="1640" w:left="1440" w:header="720" w:footer="720" w:gutter="0"/>
          <w:cols w:num="2" w:space="720" w:equalWidth="0">
            <w:col w:w="1465" w:space="710"/>
            <w:col w:w="12125"/>
          </w:cols>
        </w:sectPr>
      </w:pPr>
    </w:p>
    <w:p w:rsidR="00A603AC" w:rsidRDefault="00A603AC">
      <w:pPr>
        <w:rPr>
          <w:rFonts w:ascii="PMingLiU"/>
          <w:sz w:val="16"/>
        </w:rPr>
        <w:sectPr w:rsidR="00A603AC">
          <w:pgSz w:w="16840" w:h="11910" w:orient="landscape"/>
          <w:pgMar w:top="1100" w:right="1100" w:bottom="1620" w:left="1440" w:header="0" w:footer="1439" w:gutter="0"/>
          <w:cols w:space="720"/>
        </w:sectPr>
      </w:pPr>
    </w:p>
    <w:p w:rsidR="00A603AC" w:rsidRPr="008D40E5" w:rsidRDefault="00A45163" w:rsidP="008D40E5">
      <w:pPr>
        <w:pStyle w:val="a3"/>
        <w:spacing w:before="64"/>
        <w:rPr>
          <w:rFonts w:ascii="黑体" w:eastAsia="黑体" w:hAnsi="黑体"/>
        </w:rPr>
      </w:pPr>
      <w:r w:rsidRPr="008D40E5">
        <w:rPr>
          <w:rFonts w:ascii="黑体" w:eastAsia="黑体" w:hAnsi="黑体"/>
          <w:spacing w:val="-27"/>
        </w:rPr>
        <w:lastRenderedPageBreak/>
        <w:t>附件</w:t>
      </w:r>
      <w:r w:rsidRPr="008D40E5">
        <w:rPr>
          <w:rFonts w:ascii="黑体" w:eastAsia="黑体" w:hAnsi="黑体"/>
        </w:rPr>
        <w:t>2</w:t>
      </w:r>
    </w:p>
    <w:p w:rsidR="00A603AC" w:rsidRDefault="00A45163">
      <w:pPr>
        <w:pStyle w:val="a3"/>
        <w:spacing w:before="3"/>
        <w:rPr>
          <w:rFonts w:ascii="Times New Roman"/>
          <w:sz w:val="46"/>
        </w:rPr>
      </w:pPr>
      <w:r>
        <w:br w:type="column"/>
      </w:r>
    </w:p>
    <w:p w:rsidR="00A603AC" w:rsidRPr="008D40E5" w:rsidRDefault="00A45163">
      <w:pPr>
        <w:pStyle w:val="1"/>
        <w:rPr>
          <w:rFonts w:ascii="方正小标宋简体" w:eastAsia="方正小标宋简体" w:hint="eastAsia"/>
        </w:rPr>
      </w:pPr>
      <w:r w:rsidRPr="008D40E5">
        <w:rPr>
          <w:rFonts w:ascii="方正小标宋简体" w:eastAsia="方正小标宋简体" w:hint="eastAsia"/>
        </w:rPr>
        <w:pict>
          <v:shape id="_x0000_s1028" type="#_x0000_t202" style="position:absolute;left:0;text-align:left;margin-left:80.4pt;margin-top:27.85pt;width:700.55pt;height:374.05pt;z-index:251658240;mso-position-horizontal-relative:page;mso-width-relative:page;mso-height-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1"/>
                    <w:gridCol w:w="2980"/>
                    <w:gridCol w:w="1463"/>
                    <w:gridCol w:w="1425"/>
                    <w:gridCol w:w="1637"/>
                    <w:gridCol w:w="2013"/>
                    <w:gridCol w:w="1950"/>
                    <w:gridCol w:w="1737"/>
                  </w:tblGrid>
                  <w:tr w:rsidR="00A603AC">
                    <w:trPr>
                      <w:trHeight w:val="854"/>
                    </w:trPr>
                    <w:tc>
                      <w:tcPr>
                        <w:tcW w:w="791" w:type="dxa"/>
                      </w:tcPr>
                      <w:p w:rsidR="00A603AC" w:rsidRDefault="00A45163">
                        <w:pPr>
                          <w:pStyle w:val="TableParagraph"/>
                          <w:spacing w:before="205"/>
                          <w:ind w:left="133" w:right="128"/>
                          <w:jc w:val="center"/>
                          <w:rPr>
                            <w:b/>
                            <w:sz w:val="24"/>
                          </w:rPr>
                        </w:pPr>
                        <w:r>
                          <w:rPr>
                            <w:b/>
                            <w:sz w:val="24"/>
                          </w:rPr>
                          <w:t>序号</w:t>
                        </w:r>
                      </w:p>
                    </w:tc>
                    <w:tc>
                      <w:tcPr>
                        <w:tcW w:w="2980" w:type="dxa"/>
                      </w:tcPr>
                      <w:p w:rsidR="00A603AC" w:rsidRDefault="00A45163">
                        <w:pPr>
                          <w:pStyle w:val="TableParagraph"/>
                          <w:spacing w:before="205"/>
                          <w:ind w:left="389" w:right="380"/>
                          <w:jc w:val="center"/>
                          <w:rPr>
                            <w:b/>
                            <w:sz w:val="24"/>
                          </w:rPr>
                        </w:pPr>
                        <w:r>
                          <w:rPr>
                            <w:b/>
                            <w:sz w:val="24"/>
                          </w:rPr>
                          <w:t>行业部门</w:t>
                        </w:r>
                      </w:p>
                    </w:tc>
                    <w:tc>
                      <w:tcPr>
                        <w:tcW w:w="1463" w:type="dxa"/>
                      </w:tcPr>
                      <w:p w:rsidR="00A603AC" w:rsidRDefault="00A45163">
                        <w:pPr>
                          <w:pStyle w:val="TableParagraph"/>
                          <w:spacing w:before="42" w:line="385" w:lineRule="exact"/>
                          <w:ind w:left="248"/>
                          <w:rPr>
                            <w:b/>
                            <w:sz w:val="24"/>
                          </w:rPr>
                        </w:pPr>
                        <w:r>
                          <w:rPr>
                            <w:b/>
                            <w:sz w:val="24"/>
                          </w:rPr>
                          <w:t>检查单位</w:t>
                        </w:r>
                      </w:p>
                      <w:p w:rsidR="00A603AC" w:rsidRDefault="00A45163">
                        <w:pPr>
                          <w:pStyle w:val="TableParagraph"/>
                          <w:spacing w:line="385" w:lineRule="exact"/>
                          <w:ind w:left="368"/>
                          <w:rPr>
                            <w:b/>
                            <w:sz w:val="24"/>
                          </w:rPr>
                        </w:pPr>
                        <w:r>
                          <w:rPr>
                            <w:b/>
                            <w:sz w:val="24"/>
                          </w:rPr>
                          <w:t>（家）</w:t>
                        </w:r>
                      </w:p>
                    </w:tc>
                    <w:tc>
                      <w:tcPr>
                        <w:tcW w:w="1425" w:type="dxa"/>
                      </w:tcPr>
                      <w:p w:rsidR="00A603AC" w:rsidRDefault="00A45163">
                        <w:pPr>
                          <w:pStyle w:val="TableParagraph"/>
                          <w:spacing w:before="122" w:line="180" w:lineRule="auto"/>
                          <w:ind w:left="230" w:right="97" w:hanging="120"/>
                          <w:rPr>
                            <w:b/>
                            <w:sz w:val="24"/>
                          </w:rPr>
                        </w:pPr>
                        <w:r>
                          <w:rPr>
                            <w:b/>
                            <w:sz w:val="24"/>
                          </w:rPr>
                          <w:t>发现火灾隐患（</w:t>
                        </w:r>
                        <w:r>
                          <w:rPr>
                            <w:rFonts w:eastAsia="宋体" w:hint="eastAsia"/>
                            <w:b/>
                            <w:sz w:val="24"/>
                          </w:rPr>
                          <w:t>处</w:t>
                        </w:r>
                        <w:r>
                          <w:rPr>
                            <w:b/>
                            <w:sz w:val="24"/>
                          </w:rPr>
                          <w:t>）</w:t>
                        </w:r>
                      </w:p>
                    </w:tc>
                    <w:tc>
                      <w:tcPr>
                        <w:tcW w:w="1637" w:type="dxa"/>
                      </w:tcPr>
                      <w:p w:rsidR="00A603AC" w:rsidRDefault="00A45163">
                        <w:pPr>
                          <w:pStyle w:val="TableParagraph"/>
                          <w:spacing w:before="122" w:line="180" w:lineRule="auto"/>
                          <w:ind w:left="336" w:right="203" w:hanging="120"/>
                          <w:rPr>
                            <w:b/>
                            <w:sz w:val="24"/>
                          </w:rPr>
                        </w:pPr>
                        <w:r>
                          <w:rPr>
                            <w:b/>
                            <w:sz w:val="24"/>
                          </w:rPr>
                          <w:t>问题隐患整改（</w:t>
                        </w:r>
                        <w:r>
                          <w:rPr>
                            <w:rFonts w:eastAsia="宋体" w:hint="eastAsia"/>
                            <w:b/>
                            <w:sz w:val="24"/>
                          </w:rPr>
                          <w:t>处</w:t>
                        </w:r>
                        <w:r>
                          <w:rPr>
                            <w:b/>
                            <w:sz w:val="24"/>
                          </w:rPr>
                          <w:t>）</w:t>
                        </w:r>
                      </w:p>
                    </w:tc>
                    <w:tc>
                      <w:tcPr>
                        <w:tcW w:w="2013" w:type="dxa"/>
                      </w:tcPr>
                      <w:p w:rsidR="00A603AC" w:rsidRDefault="00A45163">
                        <w:pPr>
                          <w:pStyle w:val="TableParagraph"/>
                          <w:spacing w:before="122" w:line="180" w:lineRule="auto"/>
                          <w:ind w:left="283" w:right="152" w:hanging="120"/>
                          <w:rPr>
                            <w:b/>
                            <w:sz w:val="24"/>
                          </w:rPr>
                        </w:pPr>
                        <w:r>
                          <w:rPr>
                            <w:b/>
                            <w:sz w:val="24"/>
                          </w:rPr>
                          <w:t>发现重大火灾隐患单位（家）</w:t>
                        </w:r>
                      </w:p>
                    </w:tc>
                    <w:tc>
                      <w:tcPr>
                        <w:tcW w:w="1950" w:type="dxa"/>
                      </w:tcPr>
                      <w:p w:rsidR="00A603AC" w:rsidRDefault="00A45163">
                        <w:pPr>
                          <w:pStyle w:val="TableParagraph"/>
                          <w:spacing w:before="122" w:line="180" w:lineRule="auto"/>
                          <w:ind w:left="250" w:right="122" w:hanging="120"/>
                          <w:rPr>
                            <w:b/>
                            <w:sz w:val="24"/>
                          </w:rPr>
                        </w:pPr>
                        <w:r>
                          <w:rPr>
                            <w:b/>
                            <w:sz w:val="24"/>
                          </w:rPr>
                          <w:t>整改重大火灾隐患单位（家）</w:t>
                        </w:r>
                      </w:p>
                    </w:tc>
                    <w:tc>
                      <w:tcPr>
                        <w:tcW w:w="1737" w:type="dxa"/>
                      </w:tcPr>
                      <w:p w:rsidR="00A603AC" w:rsidRDefault="00A45163">
                        <w:pPr>
                          <w:pStyle w:val="TableParagraph"/>
                          <w:spacing w:before="205"/>
                          <w:ind w:left="107" w:right="-29"/>
                          <w:rPr>
                            <w:b/>
                            <w:sz w:val="24"/>
                          </w:rPr>
                        </w:pPr>
                        <w:r>
                          <w:rPr>
                            <w:b/>
                            <w:spacing w:val="-12"/>
                            <w:sz w:val="24"/>
                          </w:rPr>
                          <w:t>隐患曝光</w:t>
                        </w:r>
                        <w:r>
                          <w:rPr>
                            <w:b/>
                            <w:sz w:val="24"/>
                          </w:rPr>
                          <w:t>（数）</w:t>
                        </w:r>
                      </w:p>
                    </w:tc>
                  </w:tr>
                  <w:tr w:rsidR="00A603AC">
                    <w:trPr>
                      <w:trHeight w:val="590"/>
                    </w:trPr>
                    <w:tc>
                      <w:tcPr>
                        <w:tcW w:w="791" w:type="dxa"/>
                      </w:tcPr>
                      <w:p w:rsidR="00A603AC" w:rsidRDefault="00A45163">
                        <w:pPr>
                          <w:pStyle w:val="TableParagraph"/>
                          <w:spacing w:before="157"/>
                          <w:ind w:left="10"/>
                          <w:jc w:val="center"/>
                          <w:rPr>
                            <w:rFonts w:ascii="Times New Roman"/>
                            <w:sz w:val="24"/>
                          </w:rPr>
                        </w:pPr>
                        <w:r>
                          <w:rPr>
                            <w:rFonts w:ascii="Times New Roman"/>
                            <w:sz w:val="24"/>
                          </w:rPr>
                          <w:t>1</w:t>
                        </w:r>
                      </w:p>
                    </w:tc>
                    <w:tc>
                      <w:tcPr>
                        <w:tcW w:w="2980" w:type="dxa"/>
                      </w:tcPr>
                      <w:p w:rsidR="00A603AC" w:rsidRDefault="00A45163">
                        <w:pPr>
                          <w:pStyle w:val="TableParagraph"/>
                          <w:spacing w:before="153" w:line="417" w:lineRule="exact"/>
                          <w:ind w:left="389" w:right="380"/>
                          <w:jc w:val="center"/>
                          <w:rPr>
                            <w:rFonts w:eastAsia="宋体"/>
                            <w:b/>
                            <w:sz w:val="24"/>
                          </w:rPr>
                        </w:pPr>
                        <w:r>
                          <w:rPr>
                            <w:rFonts w:eastAsia="宋体" w:hint="eastAsia"/>
                            <w:b/>
                            <w:sz w:val="24"/>
                          </w:rPr>
                          <w:t>农业农村和社会事业局</w:t>
                        </w:r>
                      </w:p>
                    </w:tc>
                    <w:tc>
                      <w:tcPr>
                        <w:tcW w:w="1463" w:type="dxa"/>
                      </w:tcPr>
                      <w:p w:rsidR="00A603AC" w:rsidRDefault="00A603AC">
                        <w:pPr>
                          <w:pStyle w:val="TableParagraph"/>
                          <w:rPr>
                            <w:rFonts w:ascii="Times New Roman"/>
                            <w:sz w:val="26"/>
                          </w:rPr>
                        </w:pPr>
                      </w:p>
                    </w:tc>
                    <w:tc>
                      <w:tcPr>
                        <w:tcW w:w="1425" w:type="dxa"/>
                      </w:tcPr>
                      <w:p w:rsidR="00A603AC" w:rsidRDefault="00A603AC">
                        <w:pPr>
                          <w:pStyle w:val="TableParagraph"/>
                          <w:rPr>
                            <w:rFonts w:ascii="Times New Roman"/>
                            <w:sz w:val="26"/>
                          </w:rPr>
                        </w:pPr>
                      </w:p>
                    </w:tc>
                    <w:tc>
                      <w:tcPr>
                        <w:tcW w:w="1637" w:type="dxa"/>
                      </w:tcPr>
                      <w:p w:rsidR="00A603AC" w:rsidRDefault="00A603AC">
                        <w:pPr>
                          <w:pStyle w:val="TableParagraph"/>
                          <w:rPr>
                            <w:rFonts w:ascii="Times New Roman"/>
                            <w:sz w:val="26"/>
                          </w:rPr>
                        </w:pPr>
                      </w:p>
                    </w:tc>
                    <w:tc>
                      <w:tcPr>
                        <w:tcW w:w="2013" w:type="dxa"/>
                      </w:tcPr>
                      <w:p w:rsidR="00A603AC" w:rsidRDefault="00A603AC">
                        <w:pPr>
                          <w:pStyle w:val="TableParagraph"/>
                          <w:rPr>
                            <w:rFonts w:ascii="Times New Roman"/>
                            <w:sz w:val="26"/>
                          </w:rPr>
                        </w:pPr>
                      </w:p>
                    </w:tc>
                    <w:tc>
                      <w:tcPr>
                        <w:tcW w:w="1950" w:type="dxa"/>
                      </w:tcPr>
                      <w:p w:rsidR="00A603AC" w:rsidRDefault="00A603AC">
                        <w:pPr>
                          <w:pStyle w:val="TableParagraph"/>
                          <w:rPr>
                            <w:rFonts w:ascii="Times New Roman"/>
                            <w:sz w:val="26"/>
                          </w:rPr>
                        </w:pPr>
                      </w:p>
                    </w:tc>
                    <w:tc>
                      <w:tcPr>
                        <w:tcW w:w="1737" w:type="dxa"/>
                      </w:tcPr>
                      <w:p w:rsidR="00A603AC" w:rsidRDefault="00A603AC">
                        <w:pPr>
                          <w:pStyle w:val="TableParagraph"/>
                          <w:rPr>
                            <w:rFonts w:ascii="Times New Roman"/>
                            <w:sz w:val="26"/>
                          </w:rPr>
                        </w:pPr>
                      </w:p>
                    </w:tc>
                  </w:tr>
                  <w:tr w:rsidR="00A603AC">
                    <w:trPr>
                      <w:trHeight w:val="590"/>
                    </w:trPr>
                    <w:tc>
                      <w:tcPr>
                        <w:tcW w:w="791" w:type="dxa"/>
                      </w:tcPr>
                      <w:p w:rsidR="00A603AC" w:rsidRDefault="00A45163">
                        <w:pPr>
                          <w:pStyle w:val="TableParagraph"/>
                          <w:spacing w:before="157"/>
                          <w:ind w:left="10"/>
                          <w:jc w:val="center"/>
                          <w:rPr>
                            <w:rFonts w:ascii="Times New Roman"/>
                            <w:sz w:val="24"/>
                          </w:rPr>
                        </w:pPr>
                        <w:r>
                          <w:rPr>
                            <w:rFonts w:ascii="Times New Roman"/>
                            <w:sz w:val="24"/>
                          </w:rPr>
                          <w:t>2</w:t>
                        </w:r>
                      </w:p>
                    </w:tc>
                    <w:tc>
                      <w:tcPr>
                        <w:tcW w:w="2980" w:type="dxa"/>
                      </w:tcPr>
                      <w:p w:rsidR="00A603AC" w:rsidRDefault="00A45163">
                        <w:pPr>
                          <w:pStyle w:val="TableParagraph"/>
                          <w:spacing w:before="153" w:line="417" w:lineRule="exact"/>
                          <w:ind w:left="387" w:right="380"/>
                          <w:jc w:val="center"/>
                          <w:rPr>
                            <w:rFonts w:eastAsia="宋体"/>
                            <w:b/>
                            <w:sz w:val="24"/>
                          </w:rPr>
                        </w:pPr>
                        <w:r>
                          <w:rPr>
                            <w:rFonts w:eastAsia="宋体" w:hint="eastAsia"/>
                            <w:b/>
                            <w:sz w:val="24"/>
                          </w:rPr>
                          <w:t>党群工作局（党建工作办公室）</w:t>
                        </w:r>
                      </w:p>
                    </w:tc>
                    <w:tc>
                      <w:tcPr>
                        <w:tcW w:w="1463" w:type="dxa"/>
                      </w:tcPr>
                      <w:p w:rsidR="00A603AC" w:rsidRDefault="00A603AC">
                        <w:pPr>
                          <w:pStyle w:val="TableParagraph"/>
                          <w:rPr>
                            <w:rFonts w:ascii="Times New Roman"/>
                            <w:sz w:val="26"/>
                          </w:rPr>
                        </w:pPr>
                      </w:p>
                    </w:tc>
                    <w:tc>
                      <w:tcPr>
                        <w:tcW w:w="1425" w:type="dxa"/>
                      </w:tcPr>
                      <w:p w:rsidR="00A603AC" w:rsidRDefault="00A603AC">
                        <w:pPr>
                          <w:pStyle w:val="TableParagraph"/>
                          <w:rPr>
                            <w:rFonts w:ascii="Times New Roman"/>
                            <w:sz w:val="26"/>
                          </w:rPr>
                        </w:pPr>
                      </w:p>
                    </w:tc>
                    <w:tc>
                      <w:tcPr>
                        <w:tcW w:w="1637" w:type="dxa"/>
                      </w:tcPr>
                      <w:p w:rsidR="00A603AC" w:rsidRDefault="00A603AC">
                        <w:pPr>
                          <w:pStyle w:val="TableParagraph"/>
                          <w:rPr>
                            <w:rFonts w:ascii="Times New Roman"/>
                            <w:sz w:val="26"/>
                          </w:rPr>
                        </w:pPr>
                      </w:p>
                    </w:tc>
                    <w:tc>
                      <w:tcPr>
                        <w:tcW w:w="2013" w:type="dxa"/>
                      </w:tcPr>
                      <w:p w:rsidR="00A603AC" w:rsidRDefault="00A603AC">
                        <w:pPr>
                          <w:pStyle w:val="TableParagraph"/>
                          <w:rPr>
                            <w:rFonts w:ascii="Times New Roman"/>
                            <w:sz w:val="26"/>
                          </w:rPr>
                        </w:pPr>
                      </w:p>
                    </w:tc>
                    <w:tc>
                      <w:tcPr>
                        <w:tcW w:w="1950" w:type="dxa"/>
                      </w:tcPr>
                      <w:p w:rsidR="00A603AC" w:rsidRDefault="00A603AC">
                        <w:pPr>
                          <w:pStyle w:val="TableParagraph"/>
                          <w:rPr>
                            <w:rFonts w:ascii="Times New Roman"/>
                            <w:sz w:val="26"/>
                          </w:rPr>
                        </w:pPr>
                      </w:p>
                    </w:tc>
                    <w:tc>
                      <w:tcPr>
                        <w:tcW w:w="1737" w:type="dxa"/>
                      </w:tcPr>
                      <w:p w:rsidR="00A603AC" w:rsidRDefault="00A603AC">
                        <w:pPr>
                          <w:pStyle w:val="TableParagraph"/>
                          <w:rPr>
                            <w:rFonts w:ascii="Times New Roman"/>
                            <w:sz w:val="26"/>
                          </w:rPr>
                        </w:pPr>
                      </w:p>
                    </w:tc>
                  </w:tr>
                  <w:tr w:rsidR="00A603AC">
                    <w:trPr>
                      <w:trHeight w:val="590"/>
                    </w:trPr>
                    <w:tc>
                      <w:tcPr>
                        <w:tcW w:w="791" w:type="dxa"/>
                      </w:tcPr>
                      <w:p w:rsidR="00A603AC" w:rsidRDefault="00A45163">
                        <w:pPr>
                          <w:pStyle w:val="TableParagraph"/>
                          <w:spacing w:before="157"/>
                          <w:ind w:left="10"/>
                          <w:jc w:val="center"/>
                          <w:rPr>
                            <w:rFonts w:ascii="Times New Roman"/>
                            <w:sz w:val="24"/>
                          </w:rPr>
                        </w:pPr>
                        <w:r>
                          <w:rPr>
                            <w:rFonts w:ascii="Times New Roman"/>
                            <w:sz w:val="24"/>
                          </w:rPr>
                          <w:t>3</w:t>
                        </w:r>
                      </w:p>
                    </w:tc>
                    <w:tc>
                      <w:tcPr>
                        <w:tcW w:w="2980" w:type="dxa"/>
                      </w:tcPr>
                      <w:p w:rsidR="00A603AC" w:rsidRDefault="00A45163">
                        <w:pPr>
                          <w:pStyle w:val="TableParagraph"/>
                          <w:spacing w:before="153" w:line="417" w:lineRule="exact"/>
                          <w:ind w:left="389" w:right="380"/>
                          <w:jc w:val="center"/>
                          <w:rPr>
                            <w:rFonts w:eastAsia="宋体"/>
                            <w:b/>
                            <w:sz w:val="24"/>
                          </w:rPr>
                        </w:pPr>
                        <w:r>
                          <w:rPr>
                            <w:rFonts w:eastAsia="宋体" w:hint="eastAsia"/>
                            <w:b/>
                            <w:sz w:val="24"/>
                          </w:rPr>
                          <w:t>洋口派出所</w:t>
                        </w:r>
                      </w:p>
                    </w:tc>
                    <w:tc>
                      <w:tcPr>
                        <w:tcW w:w="1463" w:type="dxa"/>
                      </w:tcPr>
                      <w:p w:rsidR="00A603AC" w:rsidRDefault="00A603AC">
                        <w:pPr>
                          <w:pStyle w:val="TableParagraph"/>
                          <w:rPr>
                            <w:rFonts w:ascii="Times New Roman"/>
                            <w:sz w:val="26"/>
                          </w:rPr>
                        </w:pPr>
                      </w:p>
                    </w:tc>
                    <w:tc>
                      <w:tcPr>
                        <w:tcW w:w="1425" w:type="dxa"/>
                      </w:tcPr>
                      <w:p w:rsidR="00A603AC" w:rsidRDefault="00A603AC">
                        <w:pPr>
                          <w:pStyle w:val="TableParagraph"/>
                          <w:rPr>
                            <w:rFonts w:ascii="Times New Roman"/>
                            <w:sz w:val="26"/>
                          </w:rPr>
                        </w:pPr>
                      </w:p>
                    </w:tc>
                    <w:tc>
                      <w:tcPr>
                        <w:tcW w:w="1637" w:type="dxa"/>
                      </w:tcPr>
                      <w:p w:rsidR="00A603AC" w:rsidRDefault="00A603AC">
                        <w:pPr>
                          <w:pStyle w:val="TableParagraph"/>
                          <w:rPr>
                            <w:rFonts w:ascii="Times New Roman"/>
                            <w:sz w:val="26"/>
                          </w:rPr>
                        </w:pPr>
                      </w:p>
                    </w:tc>
                    <w:tc>
                      <w:tcPr>
                        <w:tcW w:w="2013" w:type="dxa"/>
                      </w:tcPr>
                      <w:p w:rsidR="00A603AC" w:rsidRDefault="00A603AC">
                        <w:pPr>
                          <w:pStyle w:val="TableParagraph"/>
                          <w:rPr>
                            <w:rFonts w:ascii="Times New Roman"/>
                            <w:sz w:val="26"/>
                          </w:rPr>
                        </w:pPr>
                      </w:p>
                    </w:tc>
                    <w:tc>
                      <w:tcPr>
                        <w:tcW w:w="1950" w:type="dxa"/>
                      </w:tcPr>
                      <w:p w:rsidR="00A603AC" w:rsidRDefault="00A603AC">
                        <w:pPr>
                          <w:pStyle w:val="TableParagraph"/>
                          <w:rPr>
                            <w:rFonts w:ascii="Times New Roman"/>
                            <w:sz w:val="26"/>
                          </w:rPr>
                        </w:pPr>
                      </w:p>
                    </w:tc>
                    <w:tc>
                      <w:tcPr>
                        <w:tcW w:w="1737" w:type="dxa"/>
                      </w:tcPr>
                      <w:p w:rsidR="00A603AC" w:rsidRDefault="00A603AC">
                        <w:pPr>
                          <w:pStyle w:val="TableParagraph"/>
                          <w:rPr>
                            <w:rFonts w:ascii="Times New Roman"/>
                            <w:sz w:val="26"/>
                          </w:rPr>
                        </w:pPr>
                      </w:p>
                    </w:tc>
                  </w:tr>
                  <w:tr w:rsidR="00A603AC">
                    <w:trPr>
                      <w:trHeight w:val="590"/>
                    </w:trPr>
                    <w:tc>
                      <w:tcPr>
                        <w:tcW w:w="791" w:type="dxa"/>
                      </w:tcPr>
                      <w:p w:rsidR="00A603AC" w:rsidRDefault="00A45163">
                        <w:pPr>
                          <w:pStyle w:val="TableParagraph"/>
                          <w:spacing w:before="157"/>
                          <w:ind w:left="10"/>
                          <w:jc w:val="center"/>
                          <w:rPr>
                            <w:rFonts w:ascii="Times New Roman"/>
                            <w:sz w:val="24"/>
                          </w:rPr>
                        </w:pPr>
                        <w:r>
                          <w:rPr>
                            <w:rFonts w:ascii="Times New Roman"/>
                            <w:sz w:val="24"/>
                          </w:rPr>
                          <w:t>4</w:t>
                        </w:r>
                      </w:p>
                    </w:tc>
                    <w:tc>
                      <w:tcPr>
                        <w:tcW w:w="2980" w:type="dxa"/>
                      </w:tcPr>
                      <w:p w:rsidR="00A603AC" w:rsidRDefault="00A45163">
                        <w:pPr>
                          <w:pStyle w:val="TableParagraph"/>
                          <w:spacing w:before="153" w:line="417" w:lineRule="exact"/>
                          <w:ind w:left="389" w:right="380"/>
                          <w:jc w:val="center"/>
                          <w:rPr>
                            <w:rFonts w:eastAsia="宋体"/>
                            <w:b/>
                            <w:sz w:val="24"/>
                          </w:rPr>
                        </w:pPr>
                        <w:r>
                          <w:rPr>
                            <w:rFonts w:eastAsia="宋体" w:hint="eastAsia"/>
                            <w:b/>
                            <w:sz w:val="24"/>
                          </w:rPr>
                          <w:t>综合行政执法局</w:t>
                        </w:r>
                      </w:p>
                    </w:tc>
                    <w:tc>
                      <w:tcPr>
                        <w:tcW w:w="1463" w:type="dxa"/>
                      </w:tcPr>
                      <w:p w:rsidR="00A603AC" w:rsidRDefault="00A603AC">
                        <w:pPr>
                          <w:pStyle w:val="TableParagraph"/>
                          <w:rPr>
                            <w:rFonts w:ascii="Times New Roman"/>
                            <w:sz w:val="26"/>
                          </w:rPr>
                        </w:pPr>
                      </w:p>
                    </w:tc>
                    <w:tc>
                      <w:tcPr>
                        <w:tcW w:w="1425" w:type="dxa"/>
                      </w:tcPr>
                      <w:p w:rsidR="00A603AC" w:rsidRDefault="00A603AC">
                        <w:pPr>
                          <w:pStyle w:val="TableParagraph"/>
                          <w:rPr>
                            <w:rFonts w:ascii="Times New Roman"/>
                            <w:sz w:val="26"/>
                          </w:rPr>
                        </w:pPr>
                      </w:p>
                    </w:tc>
                    <w:tc>
                      <w:tcPr>
                        <w:tcW w:w="1637" w:type="dxa"/>
                      </w:tcPr>
                      <w:p w:rsidR="00A603AC" w:rsidRDefault="00A603AC">
                        <w:pPr>
                          <w:pStyle w:val="TableParagraph"/>
                          <w:rPr>
                            <w:rFonts w:ascii="Times New Roman"/>
                            <w:sz w:val="26"/>
                          </w:rPr>
                        </w:pPr>
                      </w:p>
                    </w:tc>
                    <w:tc>
                      <w:tcPr>
                        <w:tcW w:w="2013" w:type="dxa"/>
                      </w:tcPr>
                      <w:p w:rsidR="00A603AC" w:rsidRDefault="00A603AC">
                        <w:pPr>
                          <w:pStyle w:val="TableParagraph"/>
                          <w:rPr>
                            <w:rFonts w:ascii="Times New Roman"/>
                            <w:sz w:val="26"/>
                          </w:rPr>
                        </w:pPr>
                      </w:p>
                    </w:tc>
                    <w:tc>
                      <w:tcPr>
                        <w:tcW w:w="1950" w:type="dxa"/>
                      </w:tcPr>
                      <w:p w:rsidR="00A603AC" w:rsidRDefault="00A603AC">
                        <w:pPr>
                          <w:pStyle w:val="TableParagraph"/>
                          <w:rPr>
                            <w:rFonts w:ascii="Times New Roman"/>
                            <w:sz w:val="26"/>
                          </w:rPr>
                        </w:pPr>
                      </w:p>
                    </w:tc>
                    <w:tc>
                      <w:tcPr>
                        <w:tcW w:w="1737" w:type="dxa"/>
                      </w:tcPr>
                      <w:p w:rsidR="00A603AC" w:rsidRDefault="00A603AC">
                        <w:pPr>
                          <w:pStyle w:val="TableParagraph"/>
                          <w:rPr>
                            <w:rFonts w:ascii="Times New Roman"/>
                            <w:sz w:val="26"/>
                          </w:rPr>
                        </w:pPr>
                      </w:p>
                    </w:tc>
                  </w:tr>
                  <w:tr w:rsidR="00A603AC">
                    <w:trPr>
                      <w:trHeight w:val="590"/>
                    </w:trPr>
                    <w:tc>
                      <w:tcPr>
                        <w:tcW w:w="791" w:type="dxa"/>
                      </w:tcPr>
                      <w:p w:rsidR="00A603AC" w:rsidRDefault="00A45163">
                        <w:pPr>
                          <w:pStyle w:val="TableParagraph"/>
                          <w:spacing w:before="157"/>
                          <w:ind w:left="10"/>
                          <w:jc w:val="center"/>
                          <w:rPr>
                            <w:rFonts w:ascii="Times New Roman"/>
                            <w:sz w:val="24"/>
                          </w:rPr>
                        </w:pPr>
                        <w:r>
                          <w:rPr>
                            <w:rFonts w:ascii="Times New Roman"/>
                            <w:sz w:val="24"/>
                          </w:rPr>
                          <w:t>5</w:t>
                        </w:r>
                      </w:p>
                    </w:tc>
                    <w:tc>
                      <w:tcPr>
                        <w:tcW w:w="2980" w:type="dxa"/>
                      </w:tcPr>
                      <w:p w:rsidR="00A603AC" w:rsidRDefault="00A45163">
                        <w:pPr>
                          <w:pStyle w:val="TableParagraph"/>
                          <w:spacing w:before="153" w:line="417" w:lineRule="exact"/>
                          <w:ind w:left="389" w:right="380"/>
                          <w:jc w:val="center"/>
                          <w:rPr>
                            <w:rFonts w:eastAsia="宋体"/>
                            <w:b/>
                            <w:sz w:val="24"/>
                          </w:rPr>
                        </w:pPr>
                        <w:r>
                          <w:rPr>
                            <w:rFonts w:eastAsia="宋体" w:hint="eastAsia"/>
                            <w:b/>
                            <w:sz w:val="24"/>
                          </w:rPr>
                          <w:t>建设局（生态环境办公室）</w:t>
                        </w:r>
                      </w:p>
                    </w:tc>
                    <w:tc>
                      <w:tcPr>
                        <w:tcW w:w="1463" w:type="dxa"/>
                      </w:tcPr>
                      <w:p w:rsidR="00A603AC" w:rsidRDefault="00A603AC">
                        <w:pPr>
                          <w:pStyle w:val="TableParagraph"/>
                          <w:rPr>
                            <w:rFonts w:ascii="Times New Roman"/>
                            <w:sz w:val="26"/>
                          </w:rPr>
                        </w:pPr>
                      </w:p>
                    </w:tc>
                    <w:tc>
                      <w:tcPr>
                        <w:tcW w:w="1425" w:type="dxa"/>
                      </w:tcPr>
                      <w:p w:rsidR="00A603AC" w:rsidRDefault="00A603AC">
                        <w:pPr>
                          <w:pStyle w:val="TableParagraph"/>
                          <w:rPr>
                            <w:rFonts w:ascii="Times New Roman"/>
                            <w:sz w:val="26"/>
                          </w:rPr>
                        </w:pPr>
                      </w:p>
                    </w:tc>
                    <w:tc>
                      <w:tcPr>
                        <w:tcW w:w="1637" w:type="dxa"/>
                      </w:tcPr>
                      <w:p w:rsidR="00A603AC" w:rsidRDefault="00A603AC">
                        <w:pPr>
                          <w:pStyle w:val="TableParagraph"/>
                          <w:rPr>
                            <w:rFonts w:ascii="Times New Roman"/>
                            <w:sz w:val="26"/>
                          </w:rPr>
                        </w:pPr>
                      </w:p>
                    </w:tc>
                    <w:tc>
                      <w:tcPr>
                        <w:tcW w:w="2013" w:type="dxa"/>
                      </w:tcPr>
                      <w:p w:rsidR="00A603AC" w:rsidRDefault="00A603AC">
                        <w:pPr>
                          <w:pStyle w:val="TableParagraph"/>
                          <w:rPr>
                            <w:rFonts w:ascii="Times New Roman"/>
                            <w:sz w:val="26"/>
                          </w:rPr>
                        </w:pPr>
                      </w:p>
                    </w:tc>
                    <w:tc>
                      <w:tcPr>
                        <w:tcW w:w="1950" w:type="dxa"/>
                      </w:tcPr>
                      <w:p w:rsidR="00A603AC" w:rsidRDefault="00A603AC">
                        <w:pPr>
                          <w:pStyle w:val="TableParagraph"/>
                          <w:rPr>
                            <w:rFonts w:ascii="Times New Roman"/>
                            <w:sz w:val="26"/>
                          </w:rPr>
                        </w:pPr>
                      </w:p>
                    </w:tc>
                    <w:tc>
                      <w:tcPr>
                        <w:tcW w:w="1737" w:type="dxa"/>
                      </w:tcPr>
                      <w:p w:rsidR="00A603AC" w:rsidRDefault="00A603AC">
                        <w:pPr>
                          <w:pStyle w:val="TableParagraph"/>
                          <w:rPr>
                            <w:rFonts w:ascii="Times New Roman"/>
                            <w:sz w:val="26"/>
                          </w:rPr>
                        </w:pPr>
                      </w:p>
                    </w:tc>
                  </w:tr>
                  <w:tr w:rsidR="00A603AC">
                    <w:trPr>
                      <w:trHeight w:val="590"/>
                    </w:trPr>
                    <w:tc>
                      <w:tcPr>
                        <w:tcW w:w="791" w:type="dxa"/>
                      </w:tcPr>
                      <w:p w:rsidR="00A603AC" w:rsidRDefault="00A45163">
                        <w:pPr>
                          <w:pStyle w:val="TableParagraph"/>
                          <w:spacing w:before="157"/>
                          <w:ind w:left="10"/>
                          <w:jc w:val="center"/>
                          <w:rPr>
                            <w:rFonts w:ascii="Times New Roman"/>
                            <w:sz w:val="24"/>
                          </w:rPr>
                        </w:pPr>
                        <w:r>
                          <w:rPr>
                            <w:rFonts w:ascii="Times New Roman"/>
                            <w:sz w:val="24"/>
                          </w:rPr>
                          <w:t>6</w:t>
                        </w:r>
                      </w:p>
                    </w:tc>
                    <w:tc>
                      <w:tcPr>
                        <w:tcW w:w="2980" w:type="dxa"/>
                      </w:tcPr>
                      <w:p w:rsidR="00A603AC" w:rsidRDefault="00A45163">
                        <w:pPr>
                          <w:pStyle w:val="TableParagraph"/>
                          <w:spacing w:before="153" w:line="417" w:lineRule="exact"/>
                          <w:ind w:left="389" w:right="380"/>
                          <w:jc w:val="center"/>
                          <w:rPr>
                            <w:rFonts w:eastAsia="宋体"/>
                            <w:b/>
                            <w:sz w:val="24"/>
                          </w:rPr>
                        </w:pPr>
                        <w:r>
                          <w:rPr>
                            <w:rFonts w:eastAsia="宋体" w:hint="eastAsia"/>
                            <w:b/>
                            <w:sz w:val="24"/>
                          </w:rPr>
                          <w:t>经济发展局</w:t>
                        </w:r>
                      </w:p>
                    </w:tc>
                    <w:tc>
                      <w:tcPr>
                        <w:tcW w:w="1463" w:type="dxa"/>
                      </w:tcPr>
                      <w:p w:rsidR="00A603AC" w:rsidRDefault="00A603AC">
                        <w:pPr>
                          <w:pStyle w:val="TableParagraph"/>
                          <w:rPr>
                            <w:rFonts w:ascii="Times New Roman"/>
                            <w:sz w:val="26"/>
                          </w:rPr>
                        </w:pPr>
                      </w:p>
                    </w:tc>
                    <w:tc>
                      <w:tcPr>
                        <w:tcW w:w="1425" w:type="dxa"/>
                      </w:tcPr>
                      <w:p w:rsidR="00A603AC" w:rsidRDefault="00A603AC">
                        <w:pPr>
                          <w:pStyle w:val="TableParagraph"/>
                          <w:rPr>
                            <w:rFonts w:ascii="Times New Roman"/>
                            <w:sz w:val="26"/>
                          </w:rPr>
                        </w:pPr>
                      </w:p>
                    </w:tc>
                    <w:tc>
                      <w:tcPr>
                        <w:tcW w:w="1637" w:type="dxa"/>
                      </w:tcPr>
                      <w:p w:rsidR="00A603AC" w:rsidRDefault="00A603AC">
                        <w:pPr>
                          <w:pStyle w:val="TableParagraph"/>
                          <w:rPr>
                            <w:rFonts w:ascii="Times New Roman"/>
                            <w:sz w:val="26"/>
                          </w:rPr>
                        </w:pPr>
                      </w:p>
                    </w:tc>
                    <w:tc>
                      <w:tcPr>
                        <w:tcW w:w="2013" w:type="dxa"/>
                      </w:tcPr>
                      <w:p w:rsidR="00A603AC" w:rsidRDefault="00A603AC">
                        <w:pPr>
                          <w:pStyle w:val="TableParagraph"/>
                          <w:rPr>
                            <w:rFonts w:ascii="Times New Roman"/>
                            <w:sz w:val="26"/>
                          </w:rPr>
                        </w:pPr>
                      </w:p>
                    </w:tc>
                    <w:tc>
                      <w:tcPr>
                        <w:tcW w:w="1950" w:type="dxa"/>
                      </w:tcPr>
                      <w:p w:rsidR="00A603AC" w:rsidRDefault="00A603AC">
                        <w:pPr>
                          <w:pStyle w:val="TableParagraph"/>
                          <w:rPr>
                            <w:rFonts w:ascii="Times New Roman"/>
                            <w:sz w:val="26"/>
                          </w:rPr>
                        </w:pPr>
                      </w:p>
                    </w:tc>
                    <w:tc>
                      <w:tcPr>
                        <w:tcW w:w="1737" w:type="dxa"/>
                      </w:tcPr>
                      <w:p w:rsidR="00A603AC" w:rsidRDefault="00A603AC">
                        <w:pPr>
                          <w:pStyle w:val="TableParagraph"/>
                          <w:rPr>
                            <w:rFonts w:ascii="Times New Roman"/>
                            <w:sz w:val="26"/>
                          </w:rPr>
                        </w:pPr>
                      </w:p>
                    </w:tc>
                  </w:tr>
                </w:tbl>
                <w:p w:rsidR="00A603AC" w:rsidRDefault="00A603AC">
                  <w:pPr>
                    <w:pStyle w:val="a3"/>
                  </w:pPr>
                </w:p>
              </w:txbxContent>
            </v:textbox>
            <w10:wrap anchorx="page"/>
          </v:shape>
        </w:pict>
      </w:r>
      <w:r w:rsidRPr="008D40E5">
        <w:rPr>
          <w:rFonts w:ascii="方正小标宋简体" w:eastAsia="方正小标宋简体" w:hint="eastAsia"/>
        </w:rPr>
        <w:t>如东县</w:t>
      </w:r>
      <w:r w:rsidRPr="008D40E5">
        <w:rPr>
          <w:rFonts w:ascii="方正小标宋简体" w:eastAsia="方正小标宋简体" w:hint="eastAsia"/>
        </w:rPr>
        <w:t>洋口镇</w:t>
      </w:r>
      <w:r w:rsidRPr="008D40E5">
        <w:rPr>
          <w:rFonts w:ascii="方正小标宋简体" w:eastAsia="方正小标宋简体" w:hint="eastAsia"/>
        </w:rPr>
        <w:t>消防安全检查行动工作统计表（行业部门）</w:t>
      </w:r>
    </w:p>
    <w:p w:rsidR="008D40E5" w:rsidRPr="008D40E5" w:rsidRDefault="008D40E5" w:rsidP="008D40E5">
      <w:pPr>
        <w:rPr>
          <w:rFonts w:hint="eastAsia"/>
        </w:rPr>
      </w:pPr>
    </w:p>
    <w:p w:rsidR="008D40E5" w:rsidRPr="008D40E5" w:rsidRDefault="008D40E5" w:rsidP="008D40E5">
      <w:pPr>
        <w:rPr>
          <w:rFonts w:hint="eastAsia"/>
        </w:rPr>
      </w:pPr>
    </w:p>
    <w:p w:rsidR="00A603AC" w:rsidRDefault="00A603AC">
      <w:pPr>
        <w:sectPr w:rsidR="00A603AC">
          <w:type w:val="continuous"/>
          <w:pgSz w:w="16840" w:h="11910" w:orient="landscape"/>
          <w:pgMar w:top="1580" w:right="1100" w:bottom="1640" w:left="1440" w:header="720" w:footer="720" w:gutter="0"/>
          <w:cols w:num="2" w:space="720" w:equalWidth="0">
            <w:col w:w="1465" w:space="270"/>
            <w:col w:w="12565"/>
          </w:cols>
        </w:sect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A603AC" w:rsidRDefault="00A603AC">
      <w:pPr>
        <w:pStyle w:val="a3"/>
        <w:rPr>
          <w:rFonts w:ascii="PMingLiU"/>
          <w:sz w:val="20"/>
        </w:rPr>
      </w:pPr>
    </w:p>
    <w:p w:rsidR="0042042A" w:rsidRDefault="0042042A">
      <w:pPr>
        <w:pStyle w:val="a3"/>
        <w:rPr>
          <w:rFonts w:ascii="PMingLiU" w:hint="eastAsia"/>
          <w:sz w:val="20"/>
        </w:rPr>
      </w:pPr>
    </w:p>
    <w:p w:rsidR="008D40E5" w:rsidRPr="005F30A5" w:rsidRDefault="0042042A" w:rsidP="008D40E5">
      <w:pPr>
        <w:spacing w:line="590" w:lineRule="exact"/>
        <w:ind w:firstLineChars="50" w:firstLine="110"/>
        <w:rPr>
          <w:rFonts w:ascii="仿宋_GB2312" w:eastAsia="仿宋_GB2312"/>
        </w:rPr>
      </w:pPr>
      <w:r>
        <w:rPr>
          <w:noProof/>
        </w:rPr>
        <w:pict>
          <v:line id="直接连接符 2" o:spid="_x0000_s1030" style="position:absolute;left:0;text-align:left;z-index:251660288;visibility:visible;mso-wrap-style:square;mso-width-percent:0;mso-height-percent:0;mso-wrap-distance-left:9pt;mso-wrap-distance-top:-.00025mm;mso-wrap-distance-right:9pt;mso-wrap-distance-bottom:-.00025mm;mso-position-horizontal-relative:margin;mso-position-vertical-relative:text;mso-width-percent:0;mso-height-percent:0;mso-width-relative:page;mso-height-relative:page" from=".85pt,19.2pt" to="435.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AtLgIAADQ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" strokeweight="1.5pt">
            <w10:wrap anchorx="margin"/>
          </v:line>
        </w:pict>
      </w:r>
    </w:p>
    <w:p w:rsidR="00A603AC" w:rsidRPr="008D40E5" w:rsidRDefault="008D40E5" w:rsidP="008D40E5">
      <w:pPr>
        <w:ind w:firstLineChars="88" w:firstLine="194"/>
        <w:rPr>
          <w:rFonts w:ascii="PMingLiU"/>
          <w:sz w:val="20"/>
        </w:rPr>
      </w:pPr>
      <w:r>
        <w:rPr>
          <w:noProof/>
        </w:rPr>
        <w:pict>
          <v:line id="直接连接符 1" o:spid="_x0000_s1031" style="position:absolute;left:0;text-align:left;z-index:251661312;visibility:visible;mso-wrap-style:square;mso-width-percent:0;mso-height-percent:0;mso-wrap-distance-left:9pt;mso-wrap-distance-top:-.00025mm;mso-wrap-distance-right:9pt;mso-wrap-distance-bottom:-.00025mm;mso-position-horizontal-relative:text;mso-position-vertical-relative:text;mso-width-percent:0;mso-height-percent:0;mso-width-relative:page;mso-height-relative:page" from=".85pt,27.95pt" to="435.1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" strokeweight="1.5pt"/>
        </w:pict>
      </w:r>
      <w:r w:rsidRPr="005F30A5">
        <w:rPr>
          <w:rFonts w:ascii="仿宋_GB2312" w:eastAsia="仿宋_GB2312" w:hint="eastAsia"/>
          <w:sz w:val="28"/>
          <w:szCs w:val="28"/>
        </w:rPr>
        <w:t xml:space="preserve">如东县洋口镇党政办公室   </w:t>
      </w:r>
      <w:r w:rsidRPr="005F30A5">
        <w:rPr>
          <w:rFonts w:ascii="仿宋_GB2312" w:eastAsia="仿宋_GB2312"/>
          <w:sz w:val="28"/>
          <w:szCs w:val="28"/>
        </w:rPr>
        <w:t xml:space="preserve"> </w:t>
      </w:r>
      <w:r w:rsidRPr="005F30A5">
        <w:rPr>
          <w:rFonts w:ascii="仿宋_GB2312" w:eastAsia="仿宋_GB2312" w:hint="eastAsia"/>
          <w:sz w:val="28"/>
          <w:szCs w:val="28"/>
        </w:rPr>
        <w:t xml:space="preserve">   </w:t>
      </w:r>
      <w:r>
        <w:rPr>
          <w:rFonts w:ascii="仿宋_GB2312" w:eastAsia="仿宋_GB2312"/>
          <w:sz w:val="28"/>
          <w:szCs w:val="28"/>
        </w:rPr>
        <w:t xml:space="preserve"> </w:t>
      </w:r>
      <w:r w:rsidR="0042042A">
        <w:rPr>
          <w:rFonts w:ascii="仿宋_GB2312" w:eastAsia="仿宋_GB2312"/>
          <w:sz w:val="28"/>
          <w:szCs w:val="28"/>
        </w:rPr>
        <w:t xml:space="preserve"> </w:t>
      </w:r>
      <w:r w:rsidRPr="005F30A5">
        <w:rPr>
          <w:rFonts w:ascii="仿宋_GB2312" w:eastAsia="仿宋_GB2312"/>
          <w:sz w:val="28"/>
          <w:szCs w:val="28"/>
        </w:rPr>
        <w:t xml:space="preserve">  </w:t>
      </w:r>
      <w:r w:rsidRPr="005F30A5">
        <w:rPr>
          <w:rFonts w:ascii="仿宋_GB2312" w:eastAsia="仿宋_GB2312" w:hint="eastAsia"/>
          <w:sz w:val="28"/>
          <w:szCs w:val="28"/>
        </w:rPr>
        <w:t xml:space="preserve">  </w:t>
      </w:r>
      <w:r>
        <w:rPr>
          <w:rFonts w:ascii="仿宋_GB2312" w:eastAsia="仿宋_GB2312"/>
          <w:sz w:val="28"/>
          <w:szCs w:val="28"/>
        </w:rPr>
        <w:t xml:space="preserve">  </w:t>
      </w:r>
      <w:r w:rsidRPr="005F30A5">
        <w:rPr>
          <w:rFonts w:ascii="仿宋_GB2312" w:eastAsia="仿宋_GB2312"/>
          <w:sz w:val="28"/>
          <w:szCs w:val="28"/>
        </w:rPr>
        <w:t xml:space="preserve">   </w:t>
      </w:r>
      <w:r w:rsidRPr="005F30A5">
        <w:rPr>
          <w:rFonts w:ascii="仿宋_GB2312" w:eastAsia="仿宋_GB2312" w:hint="eastAsia"/>
          <w:sz w:val="28"/>
          <w:szCs w:val="28"/>
        </w:rPr>
        <w:t xml:space="preserve">   202</w:t>
      </w:r>
      <w:r w:rsidRPr="005F30A5">
        <w:rPr>
          <w:rFonts w:ascii="仿宋_GB2312" w:eastAsia="仿宋_GB2312"/>
          <w:sz w:val="28"/>
          <w:szCs w:val="28"/>
        </w:rPr>
        <w:t>3</w:t>
      </w:r>
      <w:r w:rsidRPr="005F30A5">
        <w:rPr>
          <w:rFonts w:ascii="仿宋_GB2312" w:eastAsia="仿宋_GB2312" w:hint="eastAsia"/>
          <w:sz w:val="28"/>
          <w:szCs w:val="28"/>
        </w:rPr>
        <w:t>年</w:t>
      </w:r>
      <w:r w:rsidR="0042042A">
        <w:rPr>
          <w:rFonts w:ascii="仿宋_GB2312" w:eastAsia="仿宋_GB2312"/>
          <w:sz w:val="28"/>
          <w:szCs w:val="28"/>
        </w:rPr>
        <w:t>3</w:t>
      </w:r>
      <w:r w:rsidRPr="005F30A5">
        <w:rPr>
          <w:rFonts w:ascii="仿宋_GB2312" w:eastAsia="仿宋_GB2312" w:hint="eastAsia"/>
          <w:sz w:val="28"/>
          <w:szCs w:val="28"/>
        </w:rPr>
        <w:t>月</w:t>
      </w:r>
      <w:r w:rsidR="0042042A">
        <w:rPr>
          <w:rFonts w:ascii="仿宋_GB2312" w:eastAsia="仿宋_GB2312"/>
          <w:sz w:val="28"/>
          <w:szCs w:val="28"/>
        </w:rPr>
        <w:t>7</w:t>
      </w:r>
      <w:r w:rsidRPr="005F30A5">
        <w:rPr>
          <w:rFonts w:ascii="仿宋_GB2312" w:eastAsia="仿宋_GB2312" w:hint="eastAsia"/>
          <w:sz w:val="28"/>
          <w:szCs w:val="28"/>
        </w:rPr>
        <w:t>日印发</w:t>
      </w:r>
    </w:p>
    <w:sectPr w:rsidR="00A603AC" w:rsidRPr="008D40E5" w:rsidSect="008D40E5">
      <w:footerReference w:type="default" r:id="rId10"/>
      <w:pgSz w:w="11910" w:h="16840"/>
      <w:pgMar w:top="2098" w:right="1588" w:bottom="1985" w:left="158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163" w:rsidRDefault="00A45163">
      <w:r>
        <w:separator/>
      </w:r>
    </w:p>
  </w:endnote>
  <w:endnote w:type="continuationSeparator" w:id="0">
    <w:p w:rsidR="00A45163" w:rsidRDefault="00A4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785173"/>
      <w:docPartObj>
        <w:docPartGallery w:val="Page Numbers (Bottom of Page)"/>
        <w:docPartUnique/>
      </w:docPartObj>
    </w:sdtPr>
    <w:sdtEndPr>
      <w:rPr>
        <w:sz w:val="28"/>
      </w:rPr>
    </w:sdtEndPr>
    <w:sdtContent>
      <w:p w:rsidR="008D40E5" w:rsidRPr="008D40E5" w:rsidRDefault="008D40E5">
        <w:pPr>
          <w:pStyle w:val="a7"/>
          <w:rPr>
            <w:sz w:val="28"/>
          </w:rPr>
        </w:pPr>
        <w:r w:rsidRPr="008D40E5">
          <w:rPr>
            <w:sz w:val="28"/>
          </w:rPr>
          <w:t xml:space="preserve">- </w:t>
        </w:r>
        <w:r w:rsidRPr="008D40E5">
          <w:rPr>
            <w:sz w:val="28"/>
          </w:rPr>
          <w:fldChar w:fldCharType="begin"/>
        </w:r>
        <w:r w:rsidRPr="008D40E5">
          <w:rPr>
            <w:sz w:val="28"/>
          </w:rPr>
          <w:instrText>PAGE   \* MERGEFORMAT</w:instrText>
        </w:r>
        <w:r w:rsidRPr="008D40E5">
          <w:rPr>
            <w:sz w:val="28"/>
          </w:rPr>
          <w:fldChar w:fldCharType="separate"/>
        </w:r>
        <w:r w:rsidR="0042042A" w:rsidRPr="0042042A">
          <w:rPr>
            <w:noProof/>
            <w:sz w:val="28"/>
            <w:lang w:val="zh-CN"/>
          </w:rPr>
          <w:t>8</w:t>
        </w:r>
        <w:r w:rsidRPr="008D40E5">
          <w:rPr>
            <w:sz w:val="28"/>
          </w:rPr>
          <w:fldChar w:fldCharType="end"/>
        </w:r>
        <w:r w:rsidRPr="008D40E5">
          <w:rPr>
            <w:sz w:val="28"/>
          </w:rPr>
          <w:t xml:space="preserve"> -</w:t>
        </w:r>
      </w:p>
    </w:sdtContent>
  </w:sdt>
  <w:p w:rsidR="008D40E5" w:rsidRDefault="008D40E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8556"/>
      <w:docPartObj>
        <w:docPartGallery w:val="Page Numbers (Bottom of Page)"/>
        <w:docPartUnique/>
      </w:docPartObj>
    </w:sdtPr>
    <w:sdtEndPr>
      <w:rPr>
        <w:sz w:val="28"/>
      </w:rPr>
    </w:sdtEndPr>
    <w:sdtContent>
      <w:p w:rsidR="008D40E5" w:rsidRPr="008D40E5" w:rsidRDefault="008D40E5">
        <w:pPr>
          <w:pStyle w:val="a7"/>
          <w:jc w:val="right"/>
          <w:rPr>
            <w:sz w:val="28"/>
          </w:rPr>
        </w:pPr>
        <w:r w:rsidRPr="008D40E5">
          <w:rPr>
            <w:sz w:val="28"/>
          </w:rPr>
          <w:t xml:space="preserve">- </w:t>
        </w:r>
        <w:r w:rsidRPr="008D40E5">
          <w:rPr>
            <w:sz w:val="28"/>
          </w:rPr>
          <w:fldChar w:fldCharType="begin"/>
        </w:r>
        <w:r w:rsidRPr="008D40E5">
          <w:rPr>
            <w:sz w:val="28"/>
          </w:rPr>
          <w:instrText>PAGE   \* MERGEFORMAT</w:instrText>
        </w:r>
        <w:r w:rsidRPr="008D40E5">
          <w:rPr>
            <w:sz w:val="28"/>
          </w:rPr>
          <w:fldChar w:fldCharType="separate"/>
        </w:r>
        <w:r w:rsidR="0042042A" w:rsidRPr="0042042A">
          <w:rPr>
            <w:noProof/>
            <w:sz w:val="28"/>
            <w:lang w:val="zh-CN"/>
          </w:rPr>
          <w:t>7</w:t>
        </w:r>
        <w:r w:rsidRPr="008D40E5">
          <w:rPr>
            <w:sz w:val="28"/>
          </w:rPr>
          <w:fldChar w:fldCharType="end"/>
        </w:r>
        <w:r w:rsidRPr="008D40E5">
          <w:rPr>
            <w:sz w:val="28"/>
          </w:rPr>
          <w:t xml:space="preserve"> -</w:t>
        </w:r>
      </w:p>
    </w:sdtContent>
  </w:sdt>
  <w:p w:rsidR="00A603AC" w:rsidRPr="008D40E5" w:rsidRDefault="00A603AC">
    <w:pPr>
      <w:pStyle w:val="a3"/>
      <w:spacing w:line="14" w:lineRule="auto"/>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3AC" w:rsidRDefault="00A45163">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17.55pt;margin-top:512pt;width:23.95pt;height:14pt;z-index:-251658240;mso-position-horizontal-relative:page;mso-position-vertical-relative:page;mso-width-relative:page;mso-height-relative:page" filled="f" stroked="f">
          <v:textbox inset="0,0,0,0">
            <w:txbxContent>
              <w:p w:rsidR="00A603AC" w:rsidRDefault="00A45163">
                <w:pPr>
                  <w:spacing w:line="264" w:lineRule="exact"/>
                  <w:ind w:left="20"/>
                  <w:rPr>
                    <w:rFonts w:ascii="Calibri"/>
                    <w:sz w:val="24"/>
                  </w:rPr>
                </w:pPr>
                <w:r>
                  <w:rPr>
                    <w:rFonts w:ascii="Calibri"/>
                    <w:sz w:val="24"/>
                  </w:rPr>
                  <w:t xml:space="preserve">- </w:t>
                </w:r>
                <w:r>
                  <w:fldChar w:fldCharType="begin"/>
                </w:r>
                <w:r>
                  <w:rPr>
                    <w:rFonts w:ascii="Calibri"/>
                    <w:sz w:val="24"/>
                  </w:rPr>
                  <w:instrText xml:space="preserve"> PAGE </w:instrText>
                </w:r>
                <w:r>
                  <w:fldChar w:fldCharType="separate"/>
                </w:r>
                <w:r w:rsidR="0042042A">
                  <w:rPr>
                    <w:rFonts w:ascii="Calibri"/>
                    <w:noProof/>
                    <w:sz w:val="24"/>
                  </w:rPr>
                  <w:t>9</w:t>
                </w:r>
                <w:r>
                  <w:fldChar w:fldCharType="end"/>
                </w:r>
                <w:r>
                  <w:rPr>
                    <w:rFonts w:ascii="Calibri"/>
                    <w:sz w:val="24"/>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3AC" w:rsidRDefault="00A603AC">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163" w:rsidRDefault="00A45163">
      <w:r>
        <w:separator/>
      </w:r>
    </w:p>
  </w:footnote>
  <w:footnote w:type="continuationSeparator" w:id="0">
    <w:p w:rsidR="00A45163" w:rsidRDefault="00A45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docVars>
    <w:docVar w:name="commondata" w:val="eyJoZGlkIjoiOWI4OTgxMzgyMDQ5MmI0Yzg4ZDVkMTM2NDQ3ODc0OTUifQ=="/>
    <w:docVar w:name="KSO_WPS_MARK_KEY" w:val="6c158c74-ae93-4c03-b86c-aa0b51bf33ba"/>
  </w:docVars>
  <w:rsids>
    <w:rsidRoot w:val="00A603AC"/>
    <w:rsid w:val="0042042A"/>
    <w:rsid w:val="008D40E5"/>
    <w:rsid w:val="00A45163"/>
    <w:rsid w:val="00A603AC"/>
    <w:rsid w:val="05F94305"/>
    <w:rsid w:val="07FA3303"/>
    <w:rsid w:val="1B283F90"/>
    <w:rsid w:val="208229DD"/>
    <w:rsid w:val="38BE6A03"/>
    <w:rsid w:val="47FD2BC0"/>
    <w:rsid w:val="52957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D5D5E145-6B8B-40C7-A4DF-0B5146DA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paragraph" w:styleId="1">
    <w:name w:val="heading 1"/>
    <w:basedOn w:val="a"/>
    <w:next w:val="a"/>
    <w:uiPriority w:val="1"/>
    <w:qFormat/>
    <w:pPr>
      <w:ind w:left="544"/>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Title"/>
    <w:basedOn w:val="a"/>
    <w:uiPriority w:val="1"/>
    <w:qFormat/>
    <w:pPr>
      <w:spacing w:line="1558" w:lineRule="exact"/>
      <w:ind w:left="111"/>
    </w:pPr>
    <w:rPr>
      <w:rFonts w:ascii="PMingLiU" w:eastAsia="PMingLiU" w:hAnsi="PMingLiU" w:cs="PMingLiU"/>
      <w:sz w:val="112"/>
      <w:szCs w:val="11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11" w:firstLine="640"/>
    </w:pPr>
  </w:style>
  <w:style w:type="paragraph" w:customStyle="1" w:styleId="TableParagraph">
    <w:name w:val="Table Paragraph"/>
    <w:basedOn w:val="a"/>
    <w:uiPriority w:val="1"/>
    <w:qFormat/>
    <w:rPr>
      <w:rFonts w:ascii="Microsoft JhengHei" w:eastAsia="Microsoft JhengHei" w:hAnsi="Microsoft JhengHei" w:cs="Microsoft JhengHei"/>
    </w:rPr>
  </w:style>
  <w:style w:type="paragraph" w:styleId="a6">
    <w:name w:val="header"/>
    <w:basedOn w:val="a"/>
    <w:link w:val="Char"/>
    <w:rsid w:val="008D4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D40E5"/>
    <w:rPr>
      <w:rFonts w:ascii="宋体" w:eastAsia="宋体" w:hAnsi="宋体" w:cs="宋体"/>
      <w:sz w:val="18"/>
      <w:szCs w:val="18"/>
    </w:rPr>
  </w:style>
  <w:style w:type="paragraph" w:styleId="a7">
    <w:name w:val="footer"/>
    <w:basedOn w:val="a"/>
    <w:link w:val="Char0"/>
    <w:uiPriority w:val="99"/>
    <w:rsid w:val="008D40E5"/>
    <w:pPr>
      <w:tabs>
        <w:tab w:val="center" w:pos="4153"/>
        <w:tab w:val="right" w:pos="8306"/>
      </w:tabs>
      <w:snapToGrid w:val="0"/>
    </w:pPr>
    <w:rPr>
      <w:sz w:val="18"/>
      <w:szCs w:val="18"/>
    </w:rPr>
  </w:style>
  <w:style w:type="character" w:customStyle="1" w:styleId="Char0">
    <w:name w:val="页脚 Char"/>
    <w:basedOn w:val="a0"/>
    <w:link w:val="a7"/>
    <w:uiPriority w:val="99"/>
    <w:rsid w:val="008D40E5"/>
    <w:rPr>
      <w:rFonts w:ascii="宋体" w:eastAsia="宋体" w:hAnsi="宋体" w:cs="宋体"/>
      <w:sz w:val="18"/>
      <w:szCs w:val="18"/>
    </w:rPr>
  </w:style>
  <w:style w:type="paragraph" w:styleId="a8">
    <w:name w:val="Balloon Text"/>
    <w:basedOn w:val="a"/>
    <w:link w:val="Char1"/>
    <w:rsid w:val="0042042A"/>
    <w:rPr>
      <w:sz w:val="18"/>
      <w:szCs w:val="18"/>
    </w:rPr>
  </w:style>
  <w:style w:type="character" w:customStyle="1" w:styleId="Char1">
    <w:name w:val="批注框文本 Char"/>
    <w:basedOn w:val="a0"/>
    <w:link w:val="a8"/>
    <w:rsid w:val="0042042A"/>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2023-03-09T08:21:00Z</cp:lastPrinted>
  <dcterms:created xsi:type="dcterms:W3CDTF">2023-03-07T01:39:00Z</dcterms:created>
  <dcterms:modified xsi:type="dcterms:W3CDTF">2023-03-09T08:21:00Z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y fmtid="{D5CDD505-2E9C-101B-9397-08002B2CF9AE}" pid="3" name="KSOProductBuildVer">
    <vt:lpwstr>2052-11.1.0.12970</vt:lpwstr>
  </property>
  <property fmtid="{D5CDD505-2E9C-101B-9397-08002B2CF9AE}" pid="4" name="ICV">
    <vt:lpwstr>B67BC9619A9B4F7088154941D9163616</vt:lpwstr>
  </property>
</Properties>
</file>