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944CE">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涉企行政检查事项清单（2025年版）</w:t>
      </w:r>
    </w:p>
    <w:tbl>
      <w:tblPr>
        <w:tblStyle w:val="3"/>
        <w:tblW w:w="136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2587"/>
        <w:gridCol w:w="1257"/>
        <w:gridCol w:w="7187"/>
        <w:gridCol w:w="1187"/>
        <w:gridCol w:w="816"/>
      </w:tblGrid>
      <w:tr w14:paraId="2A30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AC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序号</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A0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事项名称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92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行政执法类型</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ED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检查依据</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EF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实施层级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4C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kern w:val="0"/>
                <w:sz w:val="21"/>
                <w:szCs w:val="21"/>
                <w:u w:val="none"/>
                <w:lang w:val="en-US" w:eastAsia="zh-CN" w:bidi="ar"/>
              </w:rPr>
            </w:pPr>
            <w:r>
              <w:rPr>
                <w:rFonts w:hint="eastAsia" w:ascii="方正黑体_GBK" w:hAnsi="方正黑体_GBK" w:eastAsia="方正黑体_GBK" w:cs="方正黑体_GBK"/>
                <w:i w:val="0"/>
                <w:iCs w:val="0"/>
                <w:color w:val="auto"/>
                <w:kern w:val="0"/>
                <w:sz w:val="21"/>
                <w:szCs w:val="21"/>
                <w:u w:val="none"/>
                <w:lang w:val="en-US" w:eastAsia="zh-CN" w:bidi="ar"/>
              </w:rPr>
              <w:t>备注</w:t>
            </w:r>
          </w:p>
        </w:tc>
      </w:tr>
      <w:tr w14:paraId="025D9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AF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CA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对广告主广告违法行为的行政检查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BE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DD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1、《中华人民共和国广告法》第二条第二款、第六条第二款、第四十九条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C1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C6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r>
      <w:tr w14:paraId="27B9F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97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EC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对广告经营者广告违法行为的行政检查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6F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7A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1、《中华人民共和国广告法》第二条第三款、第六条第二款、第四十九条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74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33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r>
      <w:tr w14:paraId="48BF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84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73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对广告发布者广告违法行为的行政检查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A1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D9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1、《中华人民共和国广告法》第二条第四款、第六条第二款、第四十九条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B5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5F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r>
      <w:tr w14:paraId="3083D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9E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35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对广告代言人广告违法行为的行政检查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E4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B6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1、《中华人民共和国广告法》第二条第五款、第六条第二款、第四十九条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39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33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05110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13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BB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对公共场所的管理者或者电信业务经营者、互联网信息服务提供者广告违法行为的行政检查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B2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57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1、《中华人民共和国广告法》第六条第二款、第四十五条、第四十九条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4C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00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A231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53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6</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D9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对其他广告参与者广告违法行为的行政检查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22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2C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1、《江苏省广告条例》第二条、第四条、第四十二条、第四十五条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5F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D0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264E0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642" w:type="dxa"/>
            <w:vMerge w:val="restart"/>
            <w:tcBorders>
              <w:top w:val="single" w:color="000000" w:sz="4" w:space="0"/>
              <w:left w:val="single" w:color="000000" w:sz="4" w:space="0"/>
              <w:right w:val="single" w:color="000000" w:sz="4" w:space="0"/>
            </w:tcBorders>
            <w:shd w:val="clear" w:color="auto" w:fill="auto"/>
            <w:vAlign w:val="center"/>
          </w:tcPr>
          <w:p w14:paraId="1EF845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7</w:t>
            </w:r>
          </w:p>
        </w:tc>
        <w:tc>
          <w:tcPr>
            <w:tcW w:w="2587" w:type="dxa"/>
            <w:vMerge w:val="restart"/>
            <w:tcBorders>
              <w:top w:val="single" w:color="000000" w:sz="4" w:space="0"/>
              <w:left w:val="single" w:color="000000" w:sz="4" w:space="0"/>
              <w:right w:val="single" w:color="000000" w:sz="4" w:space="0"/>
            </w:tcBorders>
            <w:shd w:val="clear" w:color="auto" w:fill="auto"/>
            <w:vAlign w:val="center"/>
          </w:tcPr>
          <w:p w14:paraId="086DB5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对食品生产者（不含特殊食品）的行政检查</w:t>
            </w:r>
          </w:p>
        </w:tc>
        <w:tc>
          <w:tcPr>
            <w:tcW w:w="1257" w:type="dxa"/>
            <w:vMerge w:val="restart"/>
            <w:tcBorders>
              <w:top w:val="single" w:color="000000" w:sz="4" w:space="0"/>
              <w:left w:val="single" w:color="000000" w:sz="4" w:space="0"/>
              <w:right w:val="single" w:color="000000" w:sz="4" w:space="0"/>
            </w:tcBorders>
            <w:shd w:val="clear" w:color="auto" w:fill="auto"/>
            <w:vAlign w:val="center"/>
          </w:tcPr>
          <w:p w14:paraId="2B0700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2B8C3C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14:paraId="1789BF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2、《食品生产经营监督检查管理办法》第八条、第九条、第十条、第二十二条、第二十五条</w:t>
            </w:r>
          </w:p>
          <w:p w14:paraId="2FA97E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3、《江苏省食品安全条例》 第七条、第六十一条、第六十二条</w:t>
            </w:r>
          </w:p>
        </w:tc>
        <w:tc>
          <w:tcPr>
            <w:tcW w:w="1187" w:type="dxa"/>
            <w:vMerge w:val="restart"/>
            <w:tcBorders>
              <w:top w:val="single" w:color="000000" w:sz="4" w:space="0"/>
              <w:left w:val="single" w:color="000000" w:sz="4" w:space="0"/>
              <w:right w:val="single" w:color="000000" w:sz="4" w:space="0"/>
            </w:tcBorders>
            <w:shd w:val="clear" w:color="auto" w:fill="auto"/>
            <w:vAlign w:val="center"/>
          </w:tcPr>
          <w:p w14:paraId="75DA90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vMerge w:val="restart"/>
            <w:tcBorders>
              <w:top w:val="single" w:color="000000" w:sz="4" w:space="0"/>
              <w:left w:val="single" w:color="000000" w:sz="4" w:space="0"/>
              <w:right w:val="single" w:color="000000" w:sz="4" w:space="0"/>
            </w:tcBorders>
            <w:shd w:val="clear" w:color="auto" w:fill="auto"/>
            <w:vAlign w:val="center"/>
          </w:tcPr>
          <w:p w14:paraId="06C14C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73E3A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48B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8</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F14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对食品小作坊生产活动的行政检查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96D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6E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 第三十六条</w:t>
            </w:r>
          </w:p>
          <w:p w14:paraId="3DDE87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2、《江苏省食品小作坊和食品摊贩管理条例》第五条、第三十一条、第三十二条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D9D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vMerge w:val="restart"/>
            <w:tcBorders>
              <w:top w:val="single" w:color="000000" w:sz="4" w:space="0"/>
              <w:left w:val="single" w:color="000000" w:sz="4" w:space="0"/>
              <w:right w:val="single" w:color="000000" w:sz="4" w:space="0"/>
            </w:tcBorders>
            <w:shd w:val="clear" w:color="auto" w:fill="auto"/>
            <w:vAlign w:val="center"/>
          </w:tcPr>
          <w:p w14:paraId="3AB0E7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p>
        </w:tc>
      </w:tr>
      <w:tr w14:paraId="3ACE9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9"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F1C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9</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883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对餐饮（含入网餐饮）服务、食品（不含保健食品）销售、集中用餐单位食堂的行政检查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B69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C1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14:paraId="26B834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2、《食品生产经营监督检查管理办法》第八条、第九条、第十条</w:t>
            </w:r>
          </w:p>
          <w:p w14:paraId="59C9EF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3、《网络餐饮服务食品安全监督管理办法》第三条第二款、第二十三条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27B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vMerge w:val="restart"/>
            <w:tcBorders>
              <w:top w:val="single" w:color="000000" w:sz="4" w:space="0"/>
              <w:left w:val="single" w:color="000000" w:sz="4" w:space="0"/>
              <w:right w:val="single" w:color="000000" w:sz="4" w:space="0"/>
            </w:tcBorders>
            <w:shd w:val="clear" w:color="auto" w:fill="auto"/>
            <w:vAlign w:val="center"/>
          </w:tcPr>
          <w:p w14:paraId="377145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67BD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72C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10</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CB9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对食用农产品集中交易市场开办者、销售者及其委托的贮存服务提供者的行政检查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D03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38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1、《中华人民共和国农产品质量安全法》第六十条</w:t>
            </w:r>
          </w:p>
          <w:p w14:paraId="5948BD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2、《食用农产品市场销售质量安全监督管理办法》第三条、第二十九条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3DD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vMerge w:val="restart"/>
            <w:tcBorders>
              <w:top w:val="single" w:color="000000" w:sz="4" w:space="0"/>
              <w:left w:val="single" w:color="000000" w:sz="4" w:space="0"/>
              <w:right w:val="single" w:color="000000" w:sz="4" w:space="0"/>
            </w:tcBorders>
            <w:shd w:val="clear" w:color="auto" w:fill="auto"/>
            <w:vAlign w:val="center"/>
          </w:tcPr>
          <w:p w14:paraId="4DCFB8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28041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3A4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11</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C41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对小餐饮、小食杂店、食品摊贩的行政检查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AFC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9A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14:paraId="3FBD0D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2、《江苏省食品安全条例》第二条、第二十二条、第二十三条</w:t>
            </w:r>
          </w:p>
          <w:p w14:paraId="5439D5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3、《食品生产经营监督检查管理办法》第五十四条</w:t>
            </w:r>
          </w:p>
          <w:p w14:paraId="4C0439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4、《江苏省食品小作坊和食品摊贩管理条例》第五条、第三十一条、第三十二条</w:t>
            </w:r>
          </w:p>
          <w:p w14:paraId="4F2390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5、《江苏省人民代表大会常务委员会关于加强小餐饮管理的决定》第三条、第十六条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6D2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right w:val="single" w:color="000000" w:sz="4" w:space="0"/>
            </w:tcBorders>
            <w:shd w:val="clear" w:color="auto" w:fill="auto"/>
            <w:vAlign w:val="center"/>
          </w:tcPr>
          <w:p w14:paraId="2EC228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8C25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6"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EA3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12</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B78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对保健食品生产企业的行政检查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30F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3EA5EB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1、《中华人民共和国食品安全法》第一百零九条、第一百一十条</w:t>
            </w:r>
          </w:p>
          <w:p w14:paraId="7EC786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2、《中华人民共和国食品安全法实施条例》第五十九条</w:t>
            </w:r>
          </w:p>
          <w:p w14:paraId="5E0B95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3、《食品生产经营监督检查管理办法》第八条、第九条、第十条、第二十一条、第二十二条、第二十五条、第二十六条、第二十七条、第二十八条、第二十九条、第三十条</w:t>
            </w:r>
          </w:p>
          <w:p w14:paraId="1683EE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4、《食品生产许可管理办法》第四十三条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863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5F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7B96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085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13</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8FB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对保健食品经营者的行政检查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878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278004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14:paraId="152919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2、《中华人民共和国食品安全法实施条例》第五十九条</w:t>
            </w:r>
          </w:p>
          <w:p w14:paraId="7F02A8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3、《食品经营许可和备案管理办法 》第四十六条、第五十一条</w:t>
            </w:r>
          </w:p>
          <w:p w14:paraId="1AB9D0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4、《食品生产经营监督检查管理办法》第八条、第九条、第十条、第二十一条、第二十二条、第二十五条、第二十六条、第二十七条、第二十八条、第二十九条、第三十条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011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E3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1F4A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1"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0B6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14</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3A6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对婴幼儿配方乳粉、特殊医学用途配方食品生产企业的行政检查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C75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08D125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1、《中华人民共和国食品安全法》第一百零九条、第一百一十条</w:t>
            </w:r>
          </w:p>
          <w:p w14:paraId="65064C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2、《中华人民共和国食品安全法实施条例》第五十九条</w:t>
            </w:r>
          </w:p>
          <w:p w14:paraId="33C973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3、《食品生产经营监督检查管理办法》第八条、第九条、第十条、第二十一条、第二十二条、第二十五条、第二十六条、第二十七条、第二十八条、第二十九条、第三十条</w:t>
            </w:r>
          </w:p>
          <w:p w14:paraId="4C21EE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4、《食品生产许可管理办法》第四十三条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B5A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1B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7972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FC6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15</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611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对婴幼儿配方乳粉、特殊医学用途配方食品经营者的行政检查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171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2F3AD9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14:paraId="0B6C41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2、《中华人民共和国食品安全法实施条例》第五十九条</w:t>
            </w:r>
          </w:p>
          <w:p w14:paraId="032B14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3、《食品经营许可和备案管理办法 》第四十六条、第五十一条</w:t>
            </w:r>
          </w:p>
          <w:p w14:paraId="27930A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4、《食品生产经营监督检查管</w:t>
            </w:r>
            <w:bookmarkStart w:id="2" w:name="_GoBack"/>
            <w:bookmarkEnd w:id="2"/>
            <w:r>
              <w:rPr>
                <w:rFonts w:hint="eastAsia" w:ascii="方正仿宋_GBK" w:hAnsi="方正仿宋_GBK" w:eastAsia="方正仿宋_GBK" w:cs="方正仿宋_GBK"/>
                <w:i w:val="0"/>
                <w:iCs w:val="0"/>
                <w:color w:val="auto"/>
                <w:kern w:val="0"/>
                <w:sz w:val="21"/>
                <w:szCs w:val="21"/>
                <w:u w:val="none"/>
                <w:lang w:val="en-US" w:eastAsia="zh-CN" w:bidi="ar"/>
              </w:rPr>
              <w:t>理办法》第八条、第九条、第十条、第二十一条、第二十二条、第二十五条、第二十六条、第二十七条、第二十八条、第二十九条、第三十条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965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31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7FA1D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8"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636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16</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752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食品抽样检验</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8D9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378939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1、《中华人民共和国食品安全法》第八十七条</w:t>
            </w:r>
          </w:p>
          <w:p w14:paraId="5C245F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2、《中华人民共和国食品安全法实施条例》第四十条</w:t>
            </w:r>
          </w:p>
          <w:p w14:paraId="3F32D4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3、《食品安全抽样检验管理办法》第三条</w:t>
            </w:r>
          </w:p>
          <w:p w14:paraId="2B87CE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4、《江苏省食品安全条例》第五十五条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51E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88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32B32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C1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17</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64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对消费品生产者开展缺陷调查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B9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09C56B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1、《消费品召回管理暂行规定》第十一条</w:t>
            </w:r>
          </w:p>
          <w:p w14:paraId="32F8F3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2、《江苏省缺陷消费品召回管理办法》第十五条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51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87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1DA3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9E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18</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C6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对生产列入目录产品且已经获得生产许可证的企业的行政检查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E9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9E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1、《中华人民共和国工业产品生产许可证管理条例》第三十六条、第三十九条、第四十一条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DD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5E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2BFD1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AA7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19</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04A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对生产、流通领域产品的监督抽查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7EC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4954D7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1、《中华人民共和国产品质量法》第十五条</w:t>
            </w:r>
          </w:p>
          <w:p w14:paraId="750B4F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2、《产品质量监督抽查管理暂行办法》第十五条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793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FC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79E7E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403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20</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5C7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对食品相关产品生产许可企业的行政检查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2B0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112EEE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1、《中华人民共和国食品安全法》第四十一条</w:t>
            </w:r>
          </w:p>
          <w:p w14:paraId="0F4CB2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2、《中华人民共和国工业产品生产许可证管理条例》第三十六条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690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59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367D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41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21</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50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落实总局62、75、76号令规定对生产销售企业的行政检查</w:t>
            </w:r>
          </w:p>
        </w:tc>
        <w:tc>
          <w:tcPr>
            <w:tcW w:w="1257" w:type="dxa"/>
            <w:tcBorders>
              <w:top w:val="single" w:color="000000" w:sz="4" w:space="0"/>
              <w:left w:val="single" w:color="000000" w:sz="4" w:space="0"/>
              <w:right w:val="single" w:color="000000" w:sz="4" w:space="0"/>
            </w:tcBorders>
            <w:shd w:val="clear" w:color="auto" w:fill="auto"/>
            <w:vAlign w:val="center"/>
          </w:tcPr>
          <w:p w14:paraId="114F66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701333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1、《食品相关产品质量安全监督管理暂行办法》第十九条、第二十条</w:t>
            </w:r>
          </w:p>
          <w:p w14:paraId="10A1F5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2、《工业产品生产单位落实质量安全主体责任监督管理规定》第七条、第八条、第十四条</w:t>
            </w:r>
          </w:p>
          <w:p w14:paraId="7D7BD4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3、《工业产品销售单位落实质量安全主体责任监督管理规定》第七条、第八条、第十四条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76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57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584B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03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22</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1E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对定量包装商品生产企业的行政检查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47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58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1、《定量包装商品计量监督管理办法》第十二条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77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88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C0E3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83E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23</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6A2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对型式批准计量器具制造企业的行政检查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36E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113921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1、《中华人民共和国计量法》第十三条</w:t>
            </w:r>
          </w:p>
          <w:p w14:paraId="345BEF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2、《中华人民共和国计量法实施细则》第十五条</w:t>
            </w:r>
          </w:p>
          <w:p w14:paraId="370F6E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3、《计量器具新产品管理办法》第十九条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883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E3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624FF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C97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24</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CE2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对制造、修理、销售、进口和使用计量器具市场主体的行政检查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697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1D8354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1、《中华人民共和国计量法》第十八条</w:t>
            </w:r>
          </w:p>
          <w:p w14:paraId="70735E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2、《集贸市场计量监督管理办法》第十一条</w:t>
            </w:r>
          </w:p>
          <w:p w14:paraId="77B734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3、《加油站计量监督管理办法》第六条</w:t>
            </w:r>
          </w:p>
          <w:p w14:paraId="266482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4、《眼镜制配计量监督管理办法》第四条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59A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01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32E51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98B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25</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5FD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对法定计量检定机构（专业计量站）的行政检查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745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5E3E00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1、《中华人民共和国计量法》第十八条</w:t>
            </w:r>
          </w:p>
          <w:p w14:paraId="463A85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2、《法定计量检定机构监督管理办法》第四条</w:t>
            </w:r>
          </w:p>
          <w:p w14:paraId="3153A0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3、《专业计量站管理办法》第十七条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8DE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90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54B5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2BE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26</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39D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对计量单位使用情况的行政检查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039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F8A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1、《中华人民共和国计量法》第十八条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878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A8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r>
      <w:tr w14:paraId="52FF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02F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27</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7EF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对用能单位能源计量器具配备和使用情况的行政检查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C83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7403C4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1、《中华人民共和国节约能源法》第二十七条、第七十四条</w:t>
            </w:r>
          </w:p>
          <w:p w14:paraId="458EA0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2、《能源计量监督管理办法》第十七条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79A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8A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1279F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F7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28</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0A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对能效水效标识目录产品生产者和进口商能效标识使用合规性的行政检查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F5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2D8CAB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1、《中华人民共和国节约能源法》第七十三条</w:t>
            </w:r>
          </w:p>
          <w:p w14:paraId="6D78AE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2、《能源效率标识管理办法》第十八条</w:t>
            </w:r>
          </w:p>
          <w:p w14:paraId="6B20DD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3、《水效标识管理办法》第十七条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40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8B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44705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16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29</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BF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对自我声明公开企业标准的行政检查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13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01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1、《中华人民共和国标准化法》第二十七条、第三十八条、第三十九条、第四十二条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4F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81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2AB87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3F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30</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C6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对自我声明公开团体标准的行政检查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4C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9B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1、《中华人民共和国标准化法》第三十九条、第四十二条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AA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E1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599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1"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40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31</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15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对特种设备生产、经营、使用单位和检验、检测机构的行政检查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54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170432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1、《中华人民共和国特种设备安全法》第五十七条、第六十一条、第六十二条、第六十三条、第六十六条</w:t>
            </w:r>
          </w:p>
          <w:p w14:paraId="67DAC0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2、《特种设备安全监察条例》第四条、第五十条、第五十一条、第五十八条</w:t>
            </w:r>
          </w:p>
          <w:p w14:paraId="081A62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3、《特种设备安全监督检查办法》第三条、第五条、第六条、第七条、第八条、第九条、第十条、第十一条、第十二条、第十三条、第十四条、第十五条、第十六条、第十七条、第十八条</w:t>
            </w:r>
          </w:p>
          <w:p w14:paraId="2715C6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4、《江苏省特种设备条例》第三十五条、第三十六条</w:t>
            </w:r>
          </w:p>
          <w:p w14:paraId="627D6B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特种设备生产单位落实质量安全主体责任监督管理规定》第十四条、第十五条、第二十九条、第三十条、第四十四条、第四十五条、第五十九条、第六十条、第七十五条、第七十六条、第九十条、第九十一条、第一百零六条、第一百零七条、第一百二十二条、第一百二十三条、第一百三十七条、第一百三十八条</w:t>
            </w:r>
          </w:p>
          <w:p w14:paraId="783A20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6、《特种设备使用单位落实使用安全主体责任监督管理规定》第十五条、第十六条、第三十一条、第三十二条、第四十七条、第四十八条、第六十三条、第六十四条、第八十条、第八十一条、第九十八条、第九十九条、第一百一十四条、第一百一十五条、第一百三十条、第一百三十一条、第一百四十六条、第一百四十七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A5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16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p w14:paraId="2FF7E5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p>
        </w:tc>
      </w:tr>
      <w:tr w14:paraId="72AF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9B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32</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77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对高耗能特种设备节能的行政检查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41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96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1、《高耗能特种设备节能监督管理办法》第四条、第六条、第二十八条、第二十九条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0E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EC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1AA0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8F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33</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46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对特种设备作业人员的行政检查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60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F8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1、《特种设备作业人员监督管理办法》第三条、第二十一条、第二十六条、第二十七条、第二十八条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B3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6F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31DC8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3F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34</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6E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对特种设备作业人员考试机构的行政检查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C6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5F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1、《特种设备作业人员监督管理办法》第二十六条、第二十七条、第二十八条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D9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4F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b/>
                <w:bCs/>
                <w:i w:val="0"/>
                <w:iCs w:val="0"/>
                <w:color w:val="auto"/>
                <w:kern w:val="0"/>
                <w:sz w:val="21"/>
                <w:szCs w:val="21"/>
                <w:highlight w:val="yellow"/>
                <w:u w:val="none"/>
                <w:lang w:val="en-US" w:eastAsia="zh-CN" w:bidi="ar"/>
              </w:rPr>
            </w:pPr>
          </w:p>
        </w:tc>
      </w:tr>
      <w:tr w14:paraId="5A6A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A9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35</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B4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对认证活动、认证结果的行政检查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65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04B87C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1、《中华人民共和国认证认可条例》第五十四条第一款</w:t>
            </w:r>
          </w:p>
          <w:p w14:paraId="50F61E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2、《认证机构管理办法》第二十六条第二款</w:t>
            </w:r>
          </w:p>
        </w:tc>
        <w:tc>
          <w:tcPr>
            <w:tcW w:w="1187" w:type="dxa"/>
            <w:tcBorders>
              <w:top w:val="single" w:color="000000" w:sz="4" w:space="0"/>
              <w:left w:val="single" w:color="000000" w:sz="4" w:space="0"/>
              <w:right w:val="single" w:color="000000" w:sz="4" w:space="0"/>
            </w:tcBorders>
            <w:shd w:val="clear" w:color="auto" w:fill="auto"/>
            <w:vAlign w:val="center"/>
          </w:tcPr>
          <w:p w14:paraId="6B9222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94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p>
        </w:tc>
      </w:tr>
      <w:tr w14:paraId="2B046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59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36</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4C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对认证人员的职业行为的行政检查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7B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F2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1、《认证及认证培训、咨询人员管理办法》第五条第二款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F8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8D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2DBB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A1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37</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12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对认证证书和认证标志的行政检查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F8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F6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1、《认证证书和认证标志管理办法》第二十一条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CB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23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4FC8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DC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38</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71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对认证机构、强制性产品认证指定认证机构和指定实验室的行政检查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58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9F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1、《中华人民共和国认证认可条例》第五十四条第一款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24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DF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7CF7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4A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39</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83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对获得资质证书的检测检测机构的行政检查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29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37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1、《检验检测机构监督管理办法》第十八条、第十九条、第二十条、第二十一条、第二十五条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88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C9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6CA8C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59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40</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AC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对营业执照登记事项的行政检查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30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169139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1、《中华人民共和国公司法》第二百五十条、第二百五十二条、第二百五十三条、第二百六十条</w:t>
            </w:r>
          </w:p>
          <w:p w14:paraId="4C5926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2、《中华人民共和国个人独资企业法》第三十三条、第三十四条、第三十五条、第三十七条第二款</w:t>
            </w:r>
          </w:p>
          <w:p w14:paraId="26317C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3、《中华人民共和国合伙企业法》第九十三条、第九十四条、第九十五条第二款</w:t>
            </w:r>
          </w:p>
          <w:p w14:paraId="1483CF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4、《中华人民共和国农民专业合作社法》第七十条</w:t>
            </w:r>
          </w:p>
          <w:p w14:paraId="520767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5、《中华人民共和国电子商务法》第十五条、第七十六条</w:t>
            </w:r>
          </w:p>
          <w:p w14:paraId="7A918D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6、《中华人民共和国市场主体登记管理条例》第四十四条、第四十五条、第四十六条、第四十八条</w:t>
            </w:r>
          </w:p>
          <w:p w14:paraId="64C484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7、《外国企业常驻代表机构登记管理条例》第三十六条、第三十七条、第三十八条</w:t>
            </w:r>
          </w:p>
          <w:p w14:paraId="7AF7FB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8、《中华人民共和国市场主体登记管理条例实施细则》第七十一条、第七十二条、第七十五条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B2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EA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259A2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4"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83D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41</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DAD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对备案事项的行政检查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9BA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27C731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1、《中华人民共和国市场主体登记管理条例》第四十七条</w:t>
            </w:r>
          </w:p>
          <w:p w14:paraId="62BE84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2、《外国企业常驻代表机构登记管理条例》第三十八条</w:t>
            </w:r>
          </w:p>
          <w:p w14:paraId="255216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3、《中华人民共和国市场主体登记管理条例实施细则》第七十三条、第七十四条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702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82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26A3F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1"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11F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42</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0AE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对无照经营行为的行政检查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4C1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1F288A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1、《中华人民共和国公司法》第二百五十九条</w:t>
            </w:r>
          </w:p>
          <w:p w14:paraId="0F53B2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2、《中华人民共和国个人独资企业法》第三十七条第一款</w:t>
            </w:r>
          </w:p>
          <w:p w14:paraId="287AC6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3、《中华人民共和国合伙企业法》第九十五条第一款</w:t>
            </w:r>
          </w:p>
          <w:p w14:paraId="43238D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4、《外国企业常驻代表机构登记管理条例》第三十五条</w:t>
            </w:r>
          </w:p>
          <w:p w14:paraId="1D3449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5、《中华人民共和国市场主体登记管理条例》第四十三条</w:t>
            </w:r>
          </w:p>
          <w:p w14:paraId="339316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6、《中华人民共和国市场主体登记管理条例实施细则》第六十八条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398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5A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6951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3"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DB7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43</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010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对年报及其他公示信息的行政检查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859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57BA50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1、《中华人民共和国公司法》第二百五十一条</w:t>
            </w:r>
          </w:p>
          <w:p w14:paraId="6ECA69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2、《中华人民共和国市场主体登记管理条例实施细则》第七十条</w:t>
            </w:r>
          </w:p>
          <w:p w14:paraId="072496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3、《企业信息公示暂行条例》第十八条</w:t>
            </w:r>
          </w:p>
          <w:p w14:paraId="1B40DA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4、《外国企业常驻代表机构登记管理条例》第三十六条第二款、第三十八条</w:t>
            </w:r>
          </w:p>
          <w:p w14:paraId="3CC04B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5、《保障中小企业款项支付条例》第二十七条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DD3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8D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1B13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D60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44</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DE1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对不执行政府指导价、政府定价以及法定的价格干预措施、紧急措施的价格违法行为的行政检查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F8D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4E76F7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1、《中华人民共和国价格法》第十二条、第三十三条、第三十四条 </w:t>
            </w:r>
          </w:p>
          <w:p w14:paraId="7CE84D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2、《中华人民共和国价格管理条例》第二十条 </w:t>
            </w:r>
          </w:p>
          <w:p w14:paraId="065382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3、《价格违法行为行政处罚规定》第二条、第九条、第十条</w:t>
            </w:r>
          </w:p>
          <w:p w14:paraId="0F2A2B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4、《江苏省价格条例》第五条第二款、第九条、第四十九条、第五十二条 </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469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A3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3EEE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8"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B28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45</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3CF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对不正当价格行为的行政检查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D8F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120146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1、《中华人民共和国价格法》第十四条、第三十三条、第三十四条 </w:t>
            </w:r>
          </w:p>
          <w:p w14:paraId="712763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2、《中华人民共和国价格管理条例》第二十条 </w:t>
            </w:r>
          </w:p>
          <w:p w14:paraId="0FE61E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3、《价格违法行为行政处罚规定》第二条 </w:t>
            </w:r>
          </w:p>
          <w:p w14:paraId="299316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4、《制止牟取暴利的暂行规定》第九条 </w:t>
            </w:r>
          </w:p>
          <w:p w14:paraId="0B9774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5、《规范促销行为暂行规定》第二十条、第二十一条、第二十二条</w:t>
            </w:r>
          </w:p>
          <w:p w14:paraId="3B74C6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6、《明码标价和禁止价格欺诈规定》第二条 </w:t>
            </w:r>
          </w:p>
          <w:p w14:paraId="49BBAB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7、《关于制止低价倾销行为的规定》第十一条、第十五条、第十七条</w:t>
            </w:r>
          </w:p>
          <w:p w14:paraId="361F5D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8、《江苏省价格条例》第五条第二款、第十四条、第十五条、第四十九条、第五十二条 </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90A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9D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B837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7FD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46</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705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对违反明码标价规定的价格违法行为的行政检查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8A3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652413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1、《中华人民共和国价格法》第十三条第一款、第三十三条、第三十四条</w:t>
            </w:r>
          </w:p>
          <w:p w14:paraId="2390AB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2、《中华人民共和国价格管理条例》第二十条 </w:t>
            </w:r>
          </w:p>
          <w:p w14:paraId="5A15B4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3、《价格违法行为行政处罚规定》第二条 </w:t>
            </w:r>
          </w:p>
          <w:p w14:paraId="4BB8C5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4、《明码标价和禁止价格欺诈规定》第二条 </w:t>
            </w:r>
          </w:p>
          <w:p w14:paraId="79DDE7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5、《江苏省价格条例》第五条第二款、第十条第一款、第四十九条、第五十二条 </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918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C4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65AD2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E1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47</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91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对强制或者变相强制交易方接受交易价格的价格违法行为的行政检查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17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7C01DA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1、《中华人民共和国价格法》第三十三条、第三十四条 </w:t>
            </w:r>
          </w:p>
          <w:p w14:paraId="476A4C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2、《中华人民共和国价格管理条例》第二十条</w:t>
            </w:r>
          </w:p>
          <w:p w14:paraId="1084AE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3、《价格违法行为行政处罚规定》第二条 </w:t>
            </w:r>
          </w:p>
          <w:p w14:paraId="6FB3D2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4、《江苏省价格条例》第五条第二款、第十三条、第四十九条、第五十二条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CF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7C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p>
        </w:tc>
      </w:tr>
      <w:tr w14:paraId="5A8BA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90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48</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12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对直销活动的行政检查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5E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B9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1、《直销管理条例》第三十五条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82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1F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C25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547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49</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18A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对传销行为的行政检查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BA0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542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1、《禁止传销条例》第四条、第十四条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009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BF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11E9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45C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50</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58B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对混淆行为的行政检查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49A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2D156F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1、《中华人民共和国反不正当竞争法》第六条、第十三条</w:t>
            </w:r>
          </w:p>
          <w:p w14:paraId="691C3A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2、《网络交易监督管理办法》第十四条第三款</w:t>
            </w:r>
          </w:p>
          <w:p w14:paraId="75A85C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3、《网络反不正当竞争暂行规定》第七条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845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C3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75D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D67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51</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F6E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对商业贿赂行为的行政检查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EBC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22CE65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1、《中华人民共和国反不正当竞争法》第七条、第十三条</w:t>
            </w:r>
          </w:p>
          <w:p w14:paraId="2FD17A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2、《规范促销行为暂行规定》第九条</w:t>
            </w:r>
          </w:p>
          <w:p w14:paraId="3295F0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3、《网络反不正当竞争暂行规定》第十条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8D5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B1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1F245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F7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52</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65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对虚假宣传行为的行政检查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6C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7C4388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1、《中华人民共和国反不正当竞争法》第八条、第十三条</w:t>
            </w:r>
          </w:p>
          <w:p w14:paraId="635E80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2、《规范促销行为暂行规定》第五条</w:t>
            </w:r>
          </w:p>
          <w:p w14:paraId="570CBF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3、《网络交易监督管理办法》第十四条第二款</w:t>
            </w:r>
          </w:p>
          <w:p w14:paraId="2B729E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4、《网络反不正当竞争暂行规定》第八条、第九条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94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10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70B2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2C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53</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F2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对侵犯商业秘密行为的行政检查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0C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02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1、《中华人民共和国反不正当竞争法》第九条、第十三条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34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BB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30DE6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425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54</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F74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对不正当有奖销售行为的行政检查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2AA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007BC5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1、《中华人民共和国反不正当竞争法》第十条、第十三条</w:t>
            </w:r>
          </w:p>
          <w:p w14:paraId="6442CE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2、《规范促销行为暂行规定》第十三条、第十四条、第十五条、第十六条、第十七条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633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CB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179CC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7"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292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55</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F32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对商业诋毁行为的行政检查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69A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76801D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1、《中华人民共和国反不正当竞争法》第十一条、第十三条</w:t>
            </w:r>
          </w:p>
          <w:p w14:paraId="2853E5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2、《网络交易监督管理办法》第十四条第四款</w:t>
            </w:r>
          </w:p>
          <w:p w14:paraId="4E680A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3、《网络反不正当竞争暂行规定》第十一条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075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7D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356F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F8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56</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5E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对互联网不正当竞争行为的行政检查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72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4DE62D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1、《中华人民共和国反不正当竞争法》第十二条、第十三条</w:t>
            </w:r>
          </w:p>
          <w:p w14:paraId="720222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2、《网络反不正当竞争暂行规定》第十二条、第十三条、第十四条、第十五条、第十六条、第十七条、第十八条、第十九条、第二十条、第二十一条、第二十二条、第二十三条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8C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B9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46643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EC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57</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3F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对促销行为的行政检查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2D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17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1、《规范促销行为暂行规定》第六条、第七条、第八条、第十条、第十九条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8B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8D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7BAD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3"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755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58</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198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对电子商务经营者的行政检查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8E9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20A6281E">
            <w:pPr>
              <w:widowControl/>
              <w:spacing w:line="300" w:lineRule="exact"/>
              <w:jc w:val="left"/>
              <w:textAlignment w:val="top"/>
              <w:rPr>
                <w:rFonts w:ascii="方正仿宋_GBK" w:hAnsi="方正仿宋_GBK" w:eastAsia="方正仿宋_GBK" w:cs="方正仿宋_GBK"/>
                <w:color w:val="auto"/>
                <w:kern w:val="0"/>
                <w:szCs w:val="21"/>
                <w:lang w:bidi="ar"/>
              </w:rPr>
            </w:pPr>
            <w:r>
              <w:rPr>
                <w:rFonts w:hint="eastAsia" w:ascii="方正仿宋_GBK" w:hAnsi="方正仿宋_GBK" w:eastAsia="方正仿宋_GBK" w:cs="方正仿宋_GBK"/>
                <w:color w:val="auto"/>
                <w:kern w:val="0"/>
                <w:szCs w:val="21"/>
                <w:lang w:bidi="ar"/>
              </w:rPr>
              <w:t>1、《中华人民共和国电子商务法》第十条、第十二条、第十三条、第十四条、第十五条、第十六条、第十七条、第十八条、第十九条、第二十一条、第二十二条、第二十三条、第二十四条、第二十七条、第二十八条、第二十九条、第三十一条、第三十二条、第三十三条、第三十四条、第三十五条、第三十六条、第三十七条、第三十九条、第四十条、第四十一条、第四十五条、第四十六条、第七十五条、第七十六条、第七十七条、第七十八条、第八十条、第八十一条、第八十二条、第八十三条、第八十四条、第八十五条</w:t>
            </w:r>
          </w:p>
          <w:p w14:paraId="660A02D3">
            <w:pPr>
              <w:widowControl/>
              <w:spacing w:line="300" w:lineRule="exact"/>
              <w:jc w:val="left"/>
              <w:textAlignment w:val="top"/>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2、《网络交易监督管理办法》第八条、第九条、第十条、第十一条、第十二条、第十三条、第十四条、第十五条、第十六条、第十七条、第十八条、第十九条、第二十条、第二十一条、第二十二条、第二十三条、第二十四条、第二十五条第二十六条、第二十七条、第二十八条、第二十九条、第三十条、第三十一条、第三十二条、第四十条、第四十一条、第四十二条、第四十三条、第四十四条、第四十五条、第四十六条、第四十七条、第四十八条、第四十九条、第五十条、第五十一条、第五十二条、第五十三条</w:t>
            </w:r>
          </w:p>
          <w:p w14:paraId="7012A944">
            <w:pPr>
              <w:widowControl/>
              <w:spacing w:line="300" w:lineRule="exact"/>
              <w:jc w:val="left"/>
              <w:textAlignment w:val="top"/>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3、《网络购买商品七日无理由退货暂行办法》第二十条、第二十一条、第二十二条、第二十三条、第二十四条、第二十五条、第三十条、第三十一条、第三十二条、第三十三条、第三十四条</w:t>
            </w:r>
          </w:p>
          <w:p w14:paraId="4C5C1F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color w:val="auto"/>
                <w:kern w:val="0"/>
                <w:szCs w:val="21"/>
                <w:lang w:bidi="ar"/>
              </w:rPr>
              <w:t>4、《规范促销行为暂行规定》第七条、第二十五条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03F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69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300E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B2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59</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43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对国家和省重点保护的野生动物交易行为的行政检查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59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0C91BE1C">
            <w:pPr>
              <w:widowControl/>
              <w:spacing w:line="300" w:lineRule="exact"/>
              <w:jc w:val="left"/>
              <w:textAlignment w:val="top"/>
              <w:rPr>
                <w:rFonts w:ascii="方正仿宋_GBK" w:hAnsi="方正仿宋_GBK" w:eastAsia="方正仿宋_GBK" w:cs="方正仿宋_GBK"/>
                <w:color w:val="auto"/>
                <w:kern w:val="0"/>
                <w:szCs w:val="21"/>
                <w:lang w:bidi="ar"/>
              </w:rPr>
            </w:pPr>
            <w:r>
              <w:rPr>
                <w:rFonts w:hint="eastAsia" w:ascii="方正仿宋_GBK" w:hAnsi="方正仿宋_GBK" w:eastAsia="方正仿宋_GBK" w:cs="方正仿宋_GBK"/>
                <w:color w:val="auto"/>
                <w:kern w:val="0"/>
                <w:szCs w:val="21"/>
                <w:lang w:bidi="ar"/>
              </w:rPr>
              <w:t>1、《中华人民共和国野生动物保护法》第二十八条、第二十九条、第三十三条、第五十二条、第五十五条</w:t>
            </w:r>
          </w:p>
          <w:p w14:paraId="54E557F0">
            <w:pPr>
              <w:widowControl/>
              <w:spacing w:line="300" w:lineRule="exact"/>
              <w:jc w:val="left"/>
              <w:textAlignment w:val="top"/>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2、《中华人民共和国水生野生动物保护实施条例》第十九条、第二十八条</w:t>
            </w:r>
          </w:p>
          <w:p w14:paraId="5BDAF327">
            <w:pPr>
              <w:widowControl/>
              <w:spacing w:line="300" w:lineRule="exact"/>
              <w:jc w:val="left"/>
              <w:textAlignment w:val="top"/>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3、《中华人民共和国陆生野生动物保护实施条例》第二十四条、第二十五条、第二十六条、第二十七条、第三十六条、第三十七条</w:t>
            </w:r>
          </w:p>
          <w:p w14:paraId="23A65E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color w:val="auto"/>
                <w:kern w:val="0"/>
                <w:szCs w:val="21"/>
                <w:lang w:bidi="ar"/>
              </w:rPr>
              <w:t>4、《江苏省野生动物保护条例》第二十八条、第二十九条、第三十三条、第三十九条、第四十一条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22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DC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6D12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A6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60</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9A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对出售、收购国家重点保护野生植物行为的行政检查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30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9C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1、《中华人民共和国野生植物保护条例》第八条、第十八条、第二十四条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63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D6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CA61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9C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61</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CE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对拍卖等重要领域市场规范管理的行政检查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FB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02E54918">
            <w:pPr>
              <w:widowControl/>
              <w:spacing w:line="300" w:lineRule="exact"/>
              <w:jc w:val="left"/>
              <w:textAlignment w:val="center"/>
              <w:rPr>
                <w:rFonts w:ascii="方正仿宋_GBK" w:hAnsi="方正仿宋_GBK" w:eastAsia="方正仿宋_GBK" w:cs="方正仿宋_GBK"/>
                <w:color w:val="auto"/>
                <w:kern w:val="0"/>
                <w:szCs w:val="21"/>
                <w:lang w:bidi="ar"/>
              </w:rPr>
            </w:pPr>
            <w:r>
              <w:rPr>
                <w:rFonts w:hint="eastAsia" w:ascii="方正仿宋_GBK" w:hAnsi="方正仿宋_GBK" w:eastAsia="方正仿宋_GBK" w:cs="方正仿宋_GBK"/>
                <w:color w:val="auto"/>
                <w:kern w:val="0"/>
                <w:szCs w:val="21"/>
                <w:lang w:bidi="ar"/>
              </w:rPr>
              <w:t>1、《中华人民共和国拍卖法》第十一条、第六十条、第六十二条、第六十三条、第六十四条、第六十五条</w:t>
            </w:r>
          </w:p>
          <w:p w14:paraId="69E28B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color w:val="auto"/>
                <w:kern w:val="0"/>
                <w:szCs w:val="21"/>
                <w:lang w:bidi="ar"/>
              </w:rPr>
              <w:t>2、《拍卖监督管理办法》第三条、第四条、第十一条、第十二条、第十三条、第十四条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FA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F6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5831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28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62</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A7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对合同格式条款的行政检查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BD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49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1、《合同行政监督管理办法》第五条、第七条、第八条、第十八条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85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3B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938A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75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63</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66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对棉花经营者的行政检查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1B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CD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1、《棉花质量监督管理条例》第四条第二款、第十九条、第二十条、第二十一条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06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省纤维检验局、市、县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33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CD6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49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64</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19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对茧丝经营者的行政检查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1A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54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1、《棉花质量监督管理条例》第三十八条</w:t>
            </w:r>
          </w:p>
          <w:p w14:paraId="31FB20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2、《茧丝质量监督管理办法》第二条、第三条第二款、第五条、第六条、第七条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11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省纤维检验局、市、县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C7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00B3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1B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65</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0D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对毛绒纤维经营者的行政检查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B6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5C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1、《棉花质量监督管理条例》第三十八条</w:t>
            </w:r>
          </w:p>
          <w:p w14:paraId="60D859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2、《毛绒纤维质量监督管理办法》第二条、第三条第二款、第五条、第八条、第九条、第十条、第十一条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19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省纤维检验局、市、县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E5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2BE6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1F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66</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96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bookmarkStart w:id="0" w:name="OLE_LINK99"/>
            <w:bookmarkStart w:id="1" w:name="OLE_LINK98"/>
            <w:r>
              <w:rPr>
                <w:rFonts w:hint="eastAsia" w:ascii="方正仿宋_GBK" w:hAnsi="方正仿宋_GBK" w:eastAsia="方正仿宋_GBK" w:cs="方正仿宋_GBK"/>
                <w:i w:val="0"/>
                <w:iCs w:val="0"/>
                <w:color w:val="auto"/>
                <w:kern w:val="0"/>
                <w:sz w:val="21"/>
                <w:szCs w:val="21"/>
                <w:u w:val="none"/>
                <w:lang w:val="en-US" w:eastAsia="zh-CN" w:bidi="ar"/>
              </w:rPr>
              <w:t>对麻类纤维经营者的行政检查</w:t>
            </w:r>
            <w:bookmarkEnd w:id="0"/>
            <w:bookmarkEnd w:id="1"/>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9C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FE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1、《棉花质量监督管理条例》第三十八条</w:t>
            </w:r>
          </w:p>
          <w:p w14:paraId="5FA784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2、《麻类纤维质量监督管理办法》第二条、第三条第二款、第五条、第八条、第九条、第十一条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61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省纤维检验局、市、县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56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585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6A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67</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15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对纤维制品的生产者、销售者及在经营性服务或者公益活动中的使用者的行政检查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66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7D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1、《纤维制品质量监督管理办法》第二条、第三条第二款、第四条、第二十一条、第二十二条、第二十五条、第二十六条、第二十九条</w:t>
            </w:r>
          </w:p>
          <w:p w14:paraId="404067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1E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6F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bl>
    <w:p w14:paraId="2F0B3A8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A2869"/>
    <w:rsid w:val="01F4607E"/>
    <w:rsid w:val="02825D8F"/>
    <w:rsid w:val="07382716"/>
    <w:rsid w:val="08C72E70"/>
    <w:rsid w:val="0C1338A6"/>
    <w:rsid w:val="0D4E0249"/>
    <w:rsid w:val="10357211"/>
    <w:rsid w:val="114A29CE"/>
    <w:rsid w:val="1C995BC8"/>
    <w:rsid w:val="1CCE039E"/>
    <w:rsid w:val="1F824712"/>
    <w:rsid w:val="1FDA037A"/>
    <w:rsid w:val="20547060"/>
    <w:rsid w:val="216160A2"/>
    <w:rsid w:val="22624840"/>
    <w:rsid w:val="25C10A50"/>
    <w:rsid w:val="27612FDD"/>
    <w:rsid w:val="28AD027D"/>
    <w:rsid w:val="29216A8F"/>
    <w:rsid w:val="2AC24A4E"/>
    <w:rsid w:val="2BD91DDD"/>
    <w:rsid w:val="2DC5628C"/>
    <w:rsid w:val="2E6D4943"/>
    <w:rsid w:val="315F5A8C"/>
    <w:rsid w:val="32AC094E"/>
    <w:rsid w:val="34B938E2"/>
    <w:rsid w:val="362353CB"/>
    <w:rsid w:val="3A4F15E0"/>
    <w:rsid w:val="3BBF09DC"/>
    <w:rsid w:val="3ECD4F6B"/>
    <w:rsid w:val="40324B88"/>
    <w:rsid w:val="40A145C9"/>
    <w:rsid w:val="41115446"/>
    <w:rsid w:val="415505FB"/>
    <w:rsid w:val="46063663"/>
    <w:rsid w:val="4F0C0C9A"/>
    <w:rsid w:val="54391E15"/>
    <w:rsid w:val="55B55733"/>
    <w:rsid w:val="57AA2869"/>
    <w:rsid w:val="5C2F53E7"/>
    <w:rsid w:val="5DA80011"/>
    <w:rsid w:val="5F3F6522"/>
    <w:rsid w:val="5F4857C5"/>
    <w:rsid w:val="61932CB6"/>
    <w:rsid w:val="65365E57"/>
    <w:rsid w:val="682E15EA"/>
    <w:rsid w:val="6E054D9C"/>
    <w:rsid w:val="70CB7F4B"/>
    <w:rsid w:val="70D301A2"/>
    <w:rsid w:val="739F7664"/>
    <w:rsid w:val="73E32C81"/>
    <w:rsid w:val="7525482E"/>
    <w:rsid w:val="76446934"/>
    <w:rsid w:val="78A44204"/>
    <w:rsid w:val="7A5C2227"/>
    <w:rsid w:val="7B2B4440"/>
    <w:rsid w:val="7B3F1703"/>
    <w:rsid w:val="7D8D23F0"/>
    <w:rsid w:val="7E287CFE"/>
    <w:rsid w:val="7F3C5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41"/>
    <w:basedOn w:val="5"/>
    <w:qFormat/>
    <w:uiPriority w:val="0"/>
    <w:rPr>
      <w:rFonts w:ascii="Calibri" w:hAnsi="Calibri" w:cs="Calibri"/>
      <w:color w:val="000000"/>
      <w:sz w:val="21"/>
      <w:szCs w:val="21"/>
      <w:u w:val="none"/>
    </w:rPr>
  </w:style>
  <w:style w:type="character" w:customStyle="1" w:styleId="7">
    <w:name w:val="font11"/>
    <w:basedOn w:val="5"/>
    <w:qFormat/>
    <w:uiPriority w:val="0"/>
    <w:rPr>
      <w:rFonts w:hint="eastAsia" w:ascii="宋体" w:hAnsi="宋体" w:eastAsia="宋体" w:cs="宋体"/>
      <w:color w:val="000000"/>
      <w:sz w:val="21"/>
      <w:szCs w:val="21"/>
      <w:u w:val="none"/>
    </w:rPr>
  </w:style>
  <w:style w:type="character" w:customStyle="1" w:styleId="8">
    <w:name w:val="font31"/>
    <w:basedOn w:val="5"/>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7641</Words>
  <Characters>7705</Characters>
  <Lines>0</Lines>
  <Paragraphs>0</Paragraphs>
  <TotalTime>5</TotalTime>
  <ScaleCrop>false</ScaleCrop>
  <LinksUpToDate>false</LinksUpToDate>
  <CharactersWithSpaces>7709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2025-04-21T08:31:00Z</dcterms:created>
  <dc:creator>年华何处去寻</dc:creator>
  <cp:lastModifiedBy>高娜</cp:lastModifiedBy>
  <dcterms:modified xsi:type="dcterms:W3CDTF">2025-07-08T09:45:31Z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BE1B7E33315549579E4F7350CC1A2BFF_11</vt:lpwstr>
  </property>
  <property fmtid="{D5CDD505-2E9C-101B-9397-08002B2CF9AE}" pid="4" name="KSOTemplateDocerSaveRecord">
    <vt:lpwstr>eyJoZGlkIjoiZjY2MWU3ODYzYjEzNjA4MDFjMjA5NDBkMzE4MTI4NWUiLCJ1c2VySWQiOiIxNjIzNTMxNjU3In0=</vt:lpwstr>
  </property>
</Properties>
</file>