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"/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44"/>
          <w:szCs w:val="44"/>
          <w:lang w:val="en-US" w:eastAsia="zh-CN"/>
        </w:rPr>
        <w:t>关于公布2026年如东县用工服务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3"/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44"/>
          <w:szCs w:val="44"/>
          <w:lang w:val="en-US" w:eastAsia="zh-CN"/>
        </w:rPr>
        <w:t>重点帮扶企业名单的通知</w:t>
      </w:r>
    </w:p>
    <w:p>
      <w:pPr>
        <w:jc w:val="center"/>
        <w:rPr>
          <w:rStyle w:val="3"/>
          <w:rFonts w:hint="eastAsia" w:ascii="宋体" w:hAnsi="宋体" w:eastAsia="宋体" w:cs="宋体"/>
          <w:sz w:val="30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Style w:val="3"/>
          <w:rFonts w:hint="eastAsia" w:ascii="宋体" w:hAnsi="宋体" w:eastAsia="宋体" w:cs="宋体"/>
          <w:sz w:val="30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30"/>
          <w:szCs w:val="28"/>
          <w:lang w:val="en-US" w:eastAsia="zh-CN"/>
        </w:rPr>
        <w:t>根据《关于加强企业用工服务工作的意见（修订版）》（东政办发〔2022〕57号）、《如东县企业用工服务奖励补贴办法（修订版）》（东人社〔2022〕47号）等文件，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sz w:val="30"/>
          <w:szCs w:val="28"/>
          <w:lang w:val="en-US" w:eastAsia="zh-CN"/>
        </w:rPr>
        <w:t>经过组织申报、初审、审核等程序，确定江苏锐晟纺织科技有限公司等129家企业为2026年度全县用工服务重点帮扶企业（附件），现予公布。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Style w:val="3"/>
          <w:rFonts w:hint="eastAsia" w:ascii="宋体" w:hAnsi="宋体" w:eastAsia="宋体" w:cs="宋体"/>
          <w:sz w:val="30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附件：2026年如东县用工服务重点帮扶企业名单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Style w:val="3"/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2026年3月23日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Style w:val="3"/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Style w:val="3"/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2026年如东县用工服务重点帮扶企业名单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江苏锐晟纺织科技有限公司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中天宽带技术有限公司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中天耐丝有限公司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中天电力光缆有限公司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中天电气技术有限公司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江苏海宝资源循环科技有限公司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南通联膦化工有限公司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金太阳粮油股份有限公司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如东众意化工有限公司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汇鸿(南通)安全用品有限公司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鸿瀚防护科技南通有限公司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江苏捷策创电子科技有限公司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顺毅南通化工有限公司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海正药业南通有限公司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南通创亿达新材料股份有限公司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南通紫琅生物医药科技有限公司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江苏嘉晟化工科技有限公司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江苏瑞邦农化股份有限公司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巴斯夫植物保护（江苏）有限公司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如东前进石油机械制造有限公司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佳尔科生物科技南通有限公司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江苏湘园化工有限公司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南通市武鑫化工有限公司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南通金星氟化学有限公司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江苏海力海上风电装备制造有限公司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江苏莱科化学有限公司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南通金陵农化有限公司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南通市隆润化工有限公司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29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江苏新象股份有限公司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南通天洋新材料有限公司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南通凯塔化工科技有限公司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江苏如石机械股份有限公司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南通巴大饲料有限公司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江苏昌邦安防科技股份有限公司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海力风电设备（如东）有限公司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江苏优嘉植物保护有限公司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江苏中渊化学品有限公司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江苏亚泰化工有限公司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39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江苏香地化学有限公司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东力(南通)化工有限公司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南通泰禾化工股份有限公司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江苏优普生物化学科技股份有限公司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江苏利田科技有限公司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江苏三美化工有限公司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江苏快达农化股份有限公司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南通汇顺化工有限公司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南通常佑药业科技有限公司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南通腾龙化工科技有限公司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49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苏州兴业材料科技南通有限公司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江苏九九久科技有限公司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九州星际科技有限公司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江苏长青农化南通有限公司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如东洋口环保热电有限公司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南通施壮化工有限公司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南通高盟新材料有限公司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南通科顺建筑新材料有限公司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江苏禾本生化有限公司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迈克斯（如东）化工有限公司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59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南通森萱药业有限公司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精华制药集团南通有限公司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江苏九州星际高性能纤维制品有限公司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江苏九州星际新材料有限公司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江苏森博新材料有限公司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南通华德纺织有限公司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南通科威瀚医疗科技有限公司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赛立特（南通）安全用品有限公司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江苏如通铸造有限公司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南通英青服装有限公司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69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克劳丽化妆品（南通）有限公司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南通万洋混凝土有限公司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江苏鑫鑫中药饮片有限公司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亚振家居股份有限公司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南通旷美帽业有限公司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南通宁普电器有限公司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南通佳兴热电有限公司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江苏嘉通能源有限公司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南通科赛尔机械有限公司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江东金具设备有限公司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79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江苏海力风电设备科技股份有限公司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江苏恒辉安防集团股份有限公司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恒劢安全防护用品（南通）有限公司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恒越安全防护用品（南通）有限公司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江苏黄海汽配股份有限公司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江东电子材料有限公司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中天轻合金有限公司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南通正大畜禽有限公司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正大食品（南通）有限公司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南通市光阳针业有限公司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89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江苏宇迪光学股份有限公司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如东宏鑫纺织有限公司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南通恒尚新材料科技有限公司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环讯精密制品（南通）有限公司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金光能源（南通）有限公司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金红叶纸业（南通）有限公司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南通东洋时装有限公司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江苏璟邦新材料有限公司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南通亚升安全用品有限公司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重通成飞风电设备江苏有限公司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99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南通辉煌彩色钢板有限公司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江苏刚正薄板科技有限公司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上海旭东海普南通药业有限公司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江苏海宝新能源有限公司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同方新材料科技（南通）有限公司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江苏荣旭纺织有限公司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美高微球（南通）科技有限公司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江苏巨胜重型装备有限公司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江苏翼扬食品有限公司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德景源（江苏）新材料科技有限公司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109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万博新材料科技（南通）有限公司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江苏鲜派食品有限公司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南通海达水产食品有限公司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江苏伊贝实业股份有限公司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江苏纳特新能源汽车连接系统有限公司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江苏世纪燎原针织有限公司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江苏宏微特斯医药科技有限公司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如东协鑫环保热电有限公司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上海中华药业南通有限公司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江苏中天科技股份有限公司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119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深圳市景田食品饮料南通有限公司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120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江苏迈思德超净科技有限公司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121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如东县铁链厂有限公司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122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江苏盾王科技集团有限公司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123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南通强生新材料科技股份有限公司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124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南通强林手套有限公司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125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江苏盛纳凯尔医用科技有限公司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126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江苏新农化工有限公司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127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南通沃兰化工有限公司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128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江东合金技术有限公司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129</w:t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  <w:t>富淼科技（如东）有限公司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3"/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361" w:right="1800" w:bottom="136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2741"/>
    <w:rsid w:val="00D01511"/>
    <w:rsid w:val="01F11C1B"/>
    <w:rsid w:val="02083673"/>
    <w:rsid w:val="03387A3F"/>
    <w:rsid w:val="07351818"/>
    <w:rsid w:val="077F518E"/>
    <w:rsid w:val="097B54D0"/>
    <w:rsid w:val="0A145759"/>
    <w:rsid w:val="0A2A72AD"/>
    <w:rsid w:val="0B5B22B1"/>
    <w:rsid w:val="0ECA033D"/>
    <w:rsid w:val="12500D51"/>
    <w:rsid w:val="132B6877"/>
    <w:rsid w:val="133E4D96"/>
    <w:rsid w:val="159F215C"/>
    <w:rsid w:val="165B0D41"/>
    <w:rsid w:val="19F667F7"/>
    <w:rsid w:val="1C84743D"/>
    <w:rsid w:val="1CC867B0"/>
    <w:rsid w:val="1D176EB2"/>
    <w:rsid w:val="1E4771BC"/>
    <w:rsid w:val="1E9C221E"/>
    <w:rsid w:val="1F472FB0"/>
    <w:rsid w:val="1FCC381E"/>
    <w:rsid w:val="201F720F"/>
    <w:rsid w:val="224750CD"/>
    <w:rsid w:val="231F7716"/>
    <w:rsid w:val="23A43F32"/>
    <w:rsid w:val="23B847CE"/>
    <w:rsid w:val="2435336C"/>
    <w:rsid w:val="25AF6007"/>
    <w:rsid w:val="25F37B57"/>
    <w:rsid w:val="26627321"/>
    <w:rsid w:val="27EE2A26"/>
    <w:rsid w:val="298E356F"/>
    <w:rsid w:val="29FA552D"/>
    <w:rsid w:val="2A051309"/>
    <w:rsid w:val="2B032AAA"/>
    <w:rsid w:val="2BEA2578"/>
    <w:rsid w:val="2C2F534F"/>
    <w:rsid w:val="2D3949AC"/>
    <w:rsid w:val="2FAE3C19"/>
    <w:rsid w:val="2FBB4625"/>
    <w:rsid w:val="2FFD1D60"/>
    <w:rsid w:val="32AB6589"/>
    <w:rsid w:val="32ED4158"/>
    <w:rsid w:val="34BC180A"/>
    <w:rsid w:val="350B7ED5"/>
    <w:rsid w:val="377D2870"/>
    <w:rsid w:val="39E4505B"/>
    <w:rsid w:val="39FFD49E"/>
    <w:rsid w:val="3AE32856"/>
    <w:rsid w:val="3AED7880"/>
    <w:rsid w:val="3DB94770"/>
    <w:rsid w:val="3E7567D4"/>
    <w:rsid w:val="3EFE49E6"/>
    <w:rsid w:val="3FEDD97D"/>
    <w:rsid w:val="42905CD2"/>
    <w:rsid w:val="441102AF"/>
    <w:rsid w:val="44C71BE2"/>
    <w:rsid w:val="45A27628"/>
    <w:rsid w:val="46375DED"/>
    <w:rsid w:val="4BCA623D"/>
    <w:rsid w:val="4CF27E5D"/>
    <w:rsid w:val="4E281BA1"/>
    <w:rsid w:val="4E8D4E1A"/>
    <w:rsid w:val="4EE67794"/>
    <w:rsid w:val="4EF103E8"/>
    <w:rsid w:val="4F906339"/>
    <w:rsid w:val="4FE312D4"/>
    <w:rsid w:val="4FE53BCD"/>
    <w:rsid w:val="51185243"/>
    <w:rsid w:val="519B5F2F"/>
    <w:rsid w:val="528F2E74"/>
    <w:rsid w:val="52AF75ED"/>
    <w:rsid w:val="52AF956F"/>
    <w:rsid w:val="54501F76"/>
    <w:rsid w:val="59C45AFB"/>
    <w:rsid w:val="59FB5A69"/>
    <w:rsid w:val="5BA324B1"/>
    <w:rsid w:val="5D480043"/>
    <w:rsid w:val="5E3C002B"/>
    <w:rsid w:val="5EF874EF"/>
    <w:rsid w:val="5FDDCC64"/>
    <w:rsid w:val="60FB0030"/>
    <w:rsid w:val="63730658"/>
    <w:rsid w:val="63BD4CD4"/>
    <w:rsid w:val="65CA2106"/>
    <w:rsid w:val="6CAF1104"/>
    <w:rsid w:val="6CB778B5"/>
    <w:rsid w:val="6D597C9A"/>
    <w:rsid w:val="6D9D2922"/>
    <w:rsid w:val="6DED3C69"/>
    <w:rsid w:val="6EB6F21D"/>
    <w:rsid w:val="6F95CBC6"/>
    <w:rsid w:val="6FE37C79"/>
    <w:rsid w:val="6FFB2F85"/>
    <w:rsid w:val="708623EC"/>
    <w:rsid w:val="73C41C30"/>
    <w:rsid w:val="7455436C"/>
    <w:rsid w:val="757F304A"/>
    <w:rsid w:val="75DE5A3E"/>
    <w:rsid w:val="76145C81"/>
    <w:rsid w:val="769C02AF"/>
    <w:rsid w:val="783258F0"/>
    <w:rsid w:val="78CE4E0A"/>
    <w:rsid w:val="7A9A0578"/>
    <w:rsid w:val="7CAF2579"/>
    <w:rsid w:val="7DCD75AA"/>
    <w:rsid w:val="8E1F8AB4"/>
    <w:rsid w:val="BEBF0518"/>
    <w:rsid w:val="CFEF631F"/>
    <w:rsid w:val="D35DD317"/>
    <w:rsid w:val="DFDEE11B"/>
    <w:rsid w:val="E5FBFC13"/>
    <w:rsid w:val="FBBFFD1D"/>
    <w:rsid w:val="FDB83DF4"/>
    <w:rsid w:val="FE7F14F8"/>
    <w:rsid w:val="FF5D5CF5"/>
    <w:rsid w:val="FF5EF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蜻蜓</cp:lastModifiedBy>
  <cp:lastPrinted>2019-01-29T17:31:00Z</cp:lastPrinted>
  <dcterms:modified xsi:type="dcterms:W3CDTF">2026-03-23T01:17:43Z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94CF4F6724B142CEB8128700E8688C45</vt:lpwstr>
  </property>
</Properties>
</file>