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0" w:line="210" w:lineRule="auto"/>
        <w:jc w:val="center"/>
        <w:rPr>
          <w:sz w:val="43"/>
          <w:szCs w:val="43"/>
        </w:rPr>
      </w:pPr>
      <w:r>
        <w:rPr>
          <w:spacing w:val="6"/>
          <w:sz w:val="43"/>
          <w:szCs w:val="43"/>
        </w:rPr>
        <w:t>如东县</w:t>
      </w:r>
      <w:r>
        <w:rPr>
          <w:rFonts w:hint="eastAsia"/>
          <w:spacing w:val="6"/>
          <w:sz w:val="43"/>
          <w:szCs w:val="43"/>
          <w:lang w:val="en-US" w:eastAsia="zh-CN"/>
        </w:rPr>
        <w:t>丰利镇</w:t>
      </w:r>
      <w:r>
        <w:rPr>
          <w:spacing w:val="6"/>
          <w:sz w:val="43"/>
          <w:szCs w:val="43"/>
        </w:rPr>
        <w:t>日常涉企行政</w:t>
      </w:r>
      <w:r>
        <w:rPr>
          <w:spacing w:val="5"/>
          <w:sz w:val="43"/>
          <w:szCs w:val="43"/>
        </w:rPr>
        <w:t>检查计划表</w:t>
      </w:r>
    </w:p>
    <w:tbl>
      <w:tblPr>
        <w:tblStyle w:val="7"/>
        <w:tblW w:w="140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829"/>
        <w:gridCol w:w="1170"/>
        <w:gridCol w:w="5220"/>
        <w:gridCol w:w="1005"/>
        <w:gridCol w:w="765"/>
        <w:gridCol w:w="975"/>
        <w:gridCol w:w="840"/>
        <w:gridCol w:w="1320"/>
        <w:gridCol w:w="12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</w:trPr>
        <w:tc>
          <w:tcPr>
            <w:tcW w:w="689" w:type="dxa"/>
            <w:textDirection w:val="tbRlV"/>
            <w:vAlign w:val="center"/>
          </w:tcPr>
          <w:p>
            <w:pPr>
              <w:spacing w:before="202" w:line="179" w:lineRule="auto"/>
              <w:ind w:left="254"/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微软雅黑" w:hAnsi="微软雅黑" w:eastAsia="微软雅黑" w:cs="微软雅黑"/>
                <w:spacing w:val="35"/>
                <w:sz w:val="28"/>
                <w:szCs w:val="28"/>
              </w:rPr>
              <w:t>序</w:t>
            </w:r>
            <w:r>
              <w:rPr>
                <w:rFonts w:ascii="微软雅黑" w:hAnsi="微软雅黑" w:eastAsia="微软雅黑" w:cs="微软雅黑"/>
                <w:spacing w:val="20"/>
                <w:sz w:val="28"/>
                <w:szCs w:val="28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35"/>
                <w:sz w:val="28"/>
                <w:szCs w:val="28"/>
              </w:rPr>
              <w:t>号</w:t>
            </w:r>
          </w:p>
        </w:tc>
        <w:tc>
          <w:tcPr>
            <w:tcW w:w="829" w:type="dxa"/>
            <w:vAlign w:val="center"/>
          </w:tcPr>
          <w:p>
            <w:pPr>
              <w:pStyle w:val="8"/>
              <w:spacing w:line="443" w:lineRule="auto"/>
              <w:jc w:val="center"/>
            </w:pPr>
          </w:p>
          <w:p>
            <w:pPr>
              <w:spacing w:before="120" w:line="202" w:lineRule="auto"/>
              <w:ind w:left="153"/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检查事项</w:t>
            </w:r>
          </w:p>
        </w:tc>
        <w:tc>
          <w:tcPr>
            <w:tcW w:w="1170" w:type="dxa"/>
            <w:vAlign w:val="center"/>
          </w:tcPr>
          <w:p>
            <w:pPr>
              <w:pStyle w:val="8"/>
              <w:spacing w:line="444" w:lineRule="auto"/>
              <w:jc w:val="center"/>
            </w:pPr>
          </w:p>
          <w:p>
            <w:pPr>
              <w:spacing w:before="120" w:line="203" w:lineRule="auto"/>
              <w:ind w:left="206"/>
              <w:jc w:val="center"/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检查</w:t>
            </w:r>
          </w:p>
          <w:p>
            <w:pPr>
              <w:spacing w:before="120" w:line="203" w:lineRule="auto"/>
              <w:ind w:left="206"/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依据</w:t>
            </w:r>
          </w:p>
        </w:tc>
        <w:tc>
          <w:tcPr>
            <w:tcW w:w="5220" w:type="dxa"/>
            <w:vAlign w:val="center"/>
          </w:tcPr>
          <w:p>
            <w:pPr>
              <w:pStyle w:val="8"/>
              <w:spacing w:line="443" w:lineRule="auto"/>
              <w:jc w:val="center"/>
            </w:pPr>
          </w:p>
          <w:p>
            <w:pPr>
              <w:spacing w:before="120" w:line="203" w:lineRule="auto"/>
              <w:ind w:left="193"/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检查内容</w:t>
            </w:r>
          </w:p>
        </w:tc>
        <w:tc>
          <w:tcPr>
            <w:tcW w:w="1005" w:type="dxa"/>
            <w:vAlign w:val="center"/>
          </w:tcPr>
          <w:p>
            <w:pPr>
              <w:spacing w:before="120" w:line="204" w:lineRule="auto"/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检查对象</w:t>
            </w:r>
          </w:p>
        </w:tc>
        <w:tc>
          <w:tcPr>
            <w:tcW w:w="765" w:type="dxa"/>
            <w:vAlign w:val="center"/>
          </w:tcPr>
          <w:p>
            <w:pPr>
              <w:spacing w:before="120" w:line="203" w:lineRule="auto"/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检查方式</w:t>
            </w:r>
          </w:p>
        </w:tc>
        <w:tc>
          <w:tcPr>
            <w:tcW w:w="975" w:type="dxa"/>
            <w:vAlign w:val="center"/>
          </w:tcPr>
          <w:p>
            <w:pPr>
              <w:spacing w:before="120" w:line="204" w:lineRule="auto"/>
              <w:jc w:val="center"/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检查</w:t>
            </w:r>
          </w:p>
          <w:p>
            <w:pPr>
              <w:spacing w:before="120" w:line="204" w:lineRule="auto"/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时间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8"/>
                <w:szCs w:val="28"/>
                <w:lang w:val="en-US" w:eastAsia="zh-CN"/>
              </w:rPr>
              <w:t>检查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exact"/>
              <w:jc w:val="center"/>
              <w:textAlignment w:val="baseline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频次</w:t>
            </w:r>
          </w:p>
        </w:tc>
        <w:tc>
          <w:tcPr>
            <w:tcW w:w="1320" w:type="dxa"/>
            <w:vAlign w:val="center"/>
          </w:tcPr>
          <w:p>
            <w:pPr>
              <w:spacing w:before="120" w:line="191" w:lineRule="auto"/>
              <w:ind w:right="204"/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>是否联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合检查</w:t>
            </w:r>
          </w:p>
        </w:tc>
        <w:tc>
          <w:tcPr>
            <w:tcW w:w="1200" w:type="dxa"/>
            <w:vAlign w:val="center"/>
          </w:tcPr>
          <w:p>
            <w:pPr>
              <w:spacing w:before="40" w:line="180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是否为</w:t>
            </w:r>
            <w:r>
              <w:rPr>
                <w:rFonts w:hint="eastAsia" w:ascii="微软雅黑" w:hAnsi="微软雅黑" w:eastAsia="微软雅黑" w:cs="微软雅黑"/>
                <w:spacing w:val="-1"/>
                <w:sz w:val="28"/>
                <w:szCs w:val="28"/>
                <w:lang w:eastAsia="zh-CN"/>
              </w:rPr>
              <w:t>“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双随机</w:t>
            </w:r>
            <w:r>
              <w:rPr>
                <w:rFonts w:hint="eastAsia" w:ascii="微软雅黑" w:hAnsi="微软雅黑" w:eastAsia="微软雅黑" w:cs="微软雅黑"/>
                <w:spacing w:val="-3"/>
                <w:sz w:val="28"/>
                <w:szCs w:val="28"/>
                <w:lang w:val="en-US" w:eastAsia="zh-CN"/>
              </w:rPr>
              <w:t>一</w:t>
            </w:r>
          </w:p>
          <w:p>
            <w:pPr>
              <w:spacing w:before="1" w:line="179" w:lineRule="auto"/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31"/>
                <w:sz w:val="28"/>
                <w:szCs w:val="28"/>
              </w:rPr>
              <w:t>公开</w:t>
            </w:r>
            <w:r>
              <w:rPr>
                <w:rFonts w:hint="eastAsia" w:ascii="微软雅黑" w:hAnsi="微软雅黑" w:eastAsia="微软雅黑" w:cs="微软雅黑"/>
                <w:spacing w:val="-1"/>
                <w:sz w:val="28"/>
                <w:szCs w:val="28"/>
                <w:lang w:eastAsia="zh-CN"/>
              </w:rPr>
              <w:t>”</w:t>
            </w: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>抽查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89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29" w:type="dxa"/>
            <w:vAlign w:val="center"/>
          </w:tcPr>
          <w:p>
            <w:pPr>
              <w:pStyle w:val="8"/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17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《中华人民共和国安全生产法》、《江苏省安全生产条例》</w:t>
            </w:r>
          </w:p>
        </w:tc>
        <w:tc>
          <w:tcPr>
            <w:tcW w:w="52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right="17"/>
              <w:jc w:val="center"/>
              <w:textAlignment w:val="baseline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检查企业是否存在“三合一”情况（“三合一”是指生产（车间）、储存（仓库）与员工宿舍在同一建筑物内）。2.检查企业厂房、员工宿舍逃生通道数量。3.检查企业消防器材、应急设施等。4.检查企业有关标志标识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  <w:t>的设置。5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  <w:t>检查企业是否对员工有安全生产相关事项培训。6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  <w:t>检查企业安全管理是否完善。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widowControl/>
              <w:spacing w:before="100" w:beforeAutospacing="1" w:line="276" w:lineRule="auto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南通博业包装有限公司</w:t>
            </w:r>
          </w:p>
        </w:tc>
        <w:tc>
          <w:tcPr>
            <w:tcW w:w="765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现场检查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spacing w:before="100" w:beforeAutospacing="1" w:line="276" w:lineRule="auto"/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3月份</w:t>
            </w:r>
          </w:p>
        </w:tc>
        <w:tc>
          <w:tcPr>
            <w:tcW w:w="840" w:type="dxa"/>
            <w:vAlign w:val="center"/>
          </w:tcPr>
          <w:p>
            <w:pPr>
              <w:pStyle w:val="8"/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1次</w:t>
            </w:r>
          </w:p>
        </w:tc>
        <w:tc>
          <w:tcPr>
            <w:tcW w:w="132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20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689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《中华人民共和国安全生产法》、《江苏省安全生产条例》</w:t>
            </w:r>
          </w:p>
        </w:tc>
        <w:tc>
          <w:tcPr>
            <w:tcW w:w="5220" w:type="dxa"/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检查企业是否存在“三合一”情况（“三合一”是指生产（车间）、储存（仓库）与员工宿舍在同一建筑物内）。2.检查企业厂房、员工宿舍逃生通道数量。3.检查企业消防器材、应急设施等。4.检查企业有关标志标识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  <w:t>的设置。5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  <w:t>检查企业是否对员工有安全生产相关事项培训。6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  <w:t>检查企业安全管理是否完善。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南通瑞金制链科技有限公司</w:t>
            </w:r>
          </w:p>
        </w:tc>
        <w:tc>
          <w:tcPr>
            <w:tcW w:w="765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现场检查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spacing w:before="100" w:beforeAutospacing="1" w:line="276" w:lineRule="auto"/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4月份</w:t>
            </w:r>
          </w:p>
        </w:tc>
        <w:tc>
          <w:tcPr>
            <w:tcW w:w="84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1次</w:t>
            </w:r>
          </w:p>
        </w:tc>
        <w:tc>
          <w:tcPr>
            <w:tcW w:w="132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20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89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《中华人民共和国安全生产法》、《江苏省安全生产条例》</w:t>
            </w:r>
          </w:p>
        </w:tc>
        <w:tc>
          <w:tcPr>
            <w:tcW w:w="5220" w:type="dxa"/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检查企业是否存在“三合一”情况（“三合一”是指生产（车间）、储存（仓库）与员工宿舍在同一建筑物内）。2.检查企业厂房、员工宿舍逃生通道数量。3.检查企业消防器材、应急设施等。4.检查企业有关标志标识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  <w:t>的设置。5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  <w:t>检查企业是否对员工有安全生产相关事项培训。6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  <w:t>检查企业安全管理是否完善。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200" w:firstLineChars="50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如东亿隆织造有限公司</w:t>
            </w:r>
          </w:p>
        </w:tc>
        <w:tc>
          <w:tcPr>
            <w:tcW w:w="765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现场检查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spacing w:before="100" w:beforeAutospacing="1" w:line="276" w:lineRule="auto"/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5月份</w:t>
            </w:r>
          </w:p>
        </w:tc>
        <w:tc>
          <w:tcPr>
            <w:tcW w:w="84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1次</w:t>
            </w:r>
          </w:p>
        </w:tc>
        <w:tc>
          <w:tcPr>
            <w:tcW w:w="132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20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89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《中华人民共和国安全生产法》、《江苏省安全生产条例》</w:t>
            </w:r>
          </w:p>
        </w:tc>
        <w:tc>
          <w:tcPr>
            <w:tcW w:w="5220" w:type="dxa"/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检查企业是否存在“三合一”情况（“三合一”是指生产（车间）、储存（仓库）与员工宿舍在同一建筑物内）。2.检查企业厂房、员工宿舍逃生通道数量。3.检查企业消防器材、应急设施等。4.检查企业有关标志标识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  <w:t>的设置。5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  <w:t>检查企业是否对员工有安全生产相关事项培训。6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  <w:t>检查企业安全管理是否完善。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widowControl/>
              <w:spacing w:before="100" w:beforeAutospacing="1" w:line="276" w:lineRule="auto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如东旭源劳护用品有限公司</w:t>
            </w:r>
          </w:p>
        </w:tc>
        <w:tc>
          <w:tcPr>
            <w:tcW w:w="765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现场检查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spacing w:before="100" w:beforeAutospacing="1" w:line="276" w:lineRule="auto"/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5月份</w:t>
            </w:r>
          </w:p>
        </w:tc>
        <w:tc>
          <w:tcPr>
            <w:tcW w:w="84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1次</w:t>
            </w:r>
          </w:p>
        </w:tc>
        <w:tc>
          <w:tcPr>
            <w:tcW w:w="132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20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689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《中华人民共和国安全生产法》、《江苏省安全生产条例》</w:t>
            </w:r>
          </w:p>
        </w:tc>
        <w:tc>
          <w:tcPr>
            <w:tcW w:w="5220" w:type="dxa"/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检查企业是否存在“三合一”情况（“三合一”是指生产（车间）、储存（仓库）与员工宿舍在同一建筑物内）。2.检查企业厂房、员工宿舍逃生通道数量。3.检查企业消防器材、应急设施等。4.检查企业有关标志标识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  <w:t>的设置。5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  <w:t>检查企业是否对员工有安全生产相关事项培训。6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  <w:t>检查企业安全管理是否完善。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widowControl/>
              <w:spacing w:before="100" w:beforeAutospacing="1" w:line="276" w:lineRule="auto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如东凯鸿纺织制品有限公司</w:t>
            </w:r>
          </w:p>
        </w:tc>
        <w:tc>
          <w:tcPr>
            <w:tcW w:w="765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现场检查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spacing w:before="100" w:beforeAutospacing="1" w:line="276" w:lineRule="auto"/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6月份</w:t>
            </w:r>
          </w:p>
        </w:tc>
        <w:tc>
          <w:tcPr>
            <w:tcW w:w="84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1次</w:t>
            </w:r>
          </w:p>
        </w:tc>
        <w:tc>
          <w:tcPr>
            <w:tcW w:w="132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20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689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《中华人民共和国安全生产法》、《江苏省安全生产条例》</w:t>
            </w:r>
          </w:p>
        </w:tc>
        <w:tc>
          <w:tcPr>
            <w:tcW w:w="5220" w:type="dxa"/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检查企业是否存在“三合一”情况（“三合一”是指生产（车间）、储存（仓库）与员工宿舍在同一建筑物内）。2.检查企业厂房、员工宿舍逃生通道数量。3.检查企业消防器材、应急设施等。4.检查企业有关标志标识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  <w:t>的设置。5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  <w:t>检查企业是否对员工有安全生产相关事项培训。6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  <w:t>检查企业安全管理是否完善。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widowControl/>
              <w:spacing w:before="100" w:beforeAutospacing="1" w:line="276" w:lineRule="auto"/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如东县鑫庆制衣有限公司</w:t>
            </w:r>
          </w:p>
        </w:tc>
        <w:tc>
          <w:tcPr>
            <w:tcW w:w="765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现场检查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spacing w:before="100" w:beforeAutospacing="1" w:line="276" w:lineRule="auto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  <w:t>月份</w:t>
            </w:r>
          </w:p>
        </w:tc>
        <w:tc>
          <w:tcPr>
            <w:tcW w:w="84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1次</w:t>
            </w:r>
          </w:p>
        </w:tc>
        <w:tc>
          <w:tcPr>
            <w:tcW w:w="132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20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689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《中华人民共和国安全生产法》、《江苏省安全生产条例》</w:t>
            </w:r>
          </w:p>
        </w:tc>
        <w:tc>
          <w:tcPr>
            <w:tcW w:w="5220" w:type="dxa"/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检查企业是否存在“三合一”情况（“三合一”是指生产（车间）、储存（仓库）与员工宿舍在同一建筑物内）。2.检查企业厂房、员工宿舍逃生通道数量。3.检查企业消防器材、应急设施等。4.检查企业有关标志标识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  <w:t>的设置。5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  <w:t>检查企业是否对员工有安全生产相关事项培训。6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  <w:t>检查企业安全管理是否完善。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widowControl/>
              <w:spacing w:before="100" w:beforeAutospacing="1" w:line="276" w:lineRule="auto"/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如东县丰利机械厂有限公司</w:t>
            </w:r>
          </w:p>
        </w:tc>
        <w:tc>
          <w:tcPr>
            <w:tcW w:w="765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现场检查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spacing w:before="100" w:beforeAutospacing="1" w:line="276" w:lineRule="auto"/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8月份</w:t>
            </w:r>
          </w:p>
        </w:tc>
        <w:tc>
          <w:tcPr>
            <w:tcW w:w="84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1次</w:t>
            </w:r>
          </w:p>
        </w:tc>
        <w:tc>
          <w:tcPr>
            <w:tcW w:w="132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20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0" w:type="auto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《中华人民共和国安全生产法》、《江苏省安全生产条例》</w:t>
            </w:r>
          </w:p>
        </w:tc>
        <w:tc>
          <w:tcPr>
            <w:tcW w:w="5220" w:type="dxa"/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检查企业是否存在“三合一”情况（“三合一”是指生产（车间）、储存（仓库）与员工宿舍在同一建筑物内）。2.检查企业厂房、员工宿舍逃生通道数量。3.检查企业消防器材、应急设施等。4.检查企业有关标志标识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  <w:t>的设置。5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  <w:t>检查企业是否对员工有安全生产相关事项培训。6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  <w:t>检查企业安全管理是否完善。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如东县晨奇机械厂</w:t>
            </w:r>
          </w:p>
        </w:tc>
        <w:tc>
          <w:tcPr>
            <w:tcW w:w="765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现场检查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spacing w:before="100" w:beforeAutospacing="1" w:line="276" w:lineRule="auto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  <w:t>月份</w:t>
            </w:r>
          </w:p>
        </w:tc>
        <w:tc>
          <w:tcPr>
            <w:tcW w:w="84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1次</w:t>
            </w:r>
          </w:p>
        </w:tc>
        <w:tc>
          <w:tcPr>
            <w:tcW w:w="132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20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0" w:type="auto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《中华人民共和国安全生产法》、《江苏省安全生产条例》</w:t>
            </w:r>
          </w:p>
        </w:tc>
        <w:tc>
          <w:tcPr>
            <w:tcW w:w="5220" w:type="dxa"/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检查企业是否存在“三合一”情况（“三合一”是指生产（车间）、储存（仓库）与员工宿舍在同一建筑物内）。2.检查企业厂房、员工宿舍逃生通道数量。3.检查企业消防器材、应急设施等。4.检查企业有关标志标识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  <w:t>的设置。5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  <w:t>检查企业是否对员工有安全生产相关事项培训。6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  <w:t>检查企业安全管理是否完善。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南通麦克斯威尔机电设备有限公司</w:t>
            </w:r>
          </w:p>
        </w:tc>
        <w:tc>
          <w:tcPr>
            <w:tcW w:w="765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现场检查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spacing w:before="100" w:beforeAutospacing="1" w:line="276" w:lineRule="auto"/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10月份</w:t>
            </w:r>
          </w:p>
        </w:tc>
        <w:tc>
          <w:tcPr>
            <w:tcW w:w="84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1次</w:t>
            </w:r>
          </w:p>
        </w:tc>
        <w:tc>
          <w:tcPr>
            <w:tcW w:w="132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20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0" w:type="auto"/>
            <w:vAlign w:val="center"/>
          </w:tcPr>
          <w:p>
            <w:pPr>
              <w:pStyle w:val="8"/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《中华人民共和国安全生产法》、《江苏省安全生产条例》</w:t>
            </w:r>
          </w:p>
        </w:tc>
        <w:tc>
          <w:tcPr>
            <w:tcW w:w="5220" w:type="dxa"/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检查企业是否存在“三合一”情况（“三合一”是指生产（车间）、储存（仓库）与员工宿舍在同一建筑物内）。2.检查企业厂房、员工宿舍逃生通道数量。3.检查企业消防器材、应急设施等。4.检查企业有关标志标识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  <w:t>的设置。5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  <w:t>检查企业是否对员工有安全生产相关事项培训。6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  <w:t>检查企业安全管理是否完善。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南通迈克包装科技有限公司</w:t>
            </w:r>
          </w:p>
        </w:tc>
        <w:tc>
          <w:tcPr>
            <w:tcW w:w="765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现场检查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spacing w:before="100" w:beforeAutospacing="1" w:line="276" w:lineRule="auto"/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11月份</w:t>
            </w:r>
          </w:p>
        </w:tc>
        <w:tc>
          <w:tcPr>
            <w:tcW w:w="84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1次</w:t>
            </w:r>
          </w:p>
        </w:tc>
        <w:tc>
          <w:tcPr>
            <w:tcW w:w="132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20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0" w:type="auto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  <w:p>
            <w:pPr>
              <w:bidi w:val="0"/>
              <w:ind w:firstLine="376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11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《中华人民共和国安全生产法》、《江苏省安全生产条例》</w:t>
            </w:r>
          </w:p>
        </w:tc>
        <w:tc>
          <w:tcPr>
            <w:tcW w:w="5220" w:type="dxa"/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检查企业是否存在“三合一”情况（“三合一”是指生产（车间）、储存（仓库）与员工宿舍在同一建筑物内）。2.检查企业厂房、员工宿舍逃生通道数量。3.检查企业消防器材、应急设施等。4.检查企业有关标志标识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  <w:t>的设置。5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  <w:t>检查企业是否对员工有安全生产相关事项培训。6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  <w:t>检查企业安全管理是否完善。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widowControl/>
              <w:spacing w:before="100" w:beforeAutospacing="1" w:line="276" w:lineRule="auto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江苏利润友机械科技有限公司</w:t>
            </w:r>
          </w:p>
        </w:tc>
        <w:tc>
          <w:tcPr>
            <w:tcW w:w="765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现场检查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spacing w:before="100" w:beforeAutospacing="1" w:line="276" w:lineRule="auto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  <w:t>1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  <w:t>月份</w:t>
            </w:r>
          </w:p>
        </w:tc>
        <w:tc>
          <w:tcPr>
            <w:tcW w:w="84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1次</w:t>
            </w:r>
          </w:p>
        </w:tc>
        <w:tc>
          <w:tcPr>
            <w:tcW w:w="132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20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</w:tbl>
    <w:p>
      <w:pPr>
        <w:jc w:val="left"/>
        <w:rPr>
          <w:rFonts w:ascii="Arial"/>
          <w:sz w:val="21"/>
          <w:szCs w:val="21"/>
        </w:rPr>
      </w:pPr>
    </w:p>
    <w:p/>
    <w:sectPr>
      <w:footerReference r:id="rId5" w:type="default"/>
      <w:pgSz w:w="16839" w:h="11907"/>
      <w:pgMar w:top="1012" w:right="1443" w:bottom="1133" w:left="1327" w:header="0" w:footer="912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jc w:val="right"/>
      <w:rPr>
        <w:rFonts w:ascii="Calibri" w:hAnsi="Calibri" w:eastAsia="Calibri" w:cs="Calibri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KAAAAAACHTuJAAAAAAAAAAAAAAAAABgAAAAAA&#10;AAAAABAAAACTAwAAX3JlbHMvUEsBAhQAFAAAAAgAh07iQOGA044yAgAAYQQAAA4AAAAAAAAAAQAg&#10;AAAANQEAAGRycy9lMm9Eb2MueG1sUEsBAhQAFAAAAAgAh07iQLNJWO7QAAAABQEAAA8AAAAAAAAA&#10;AQAgAAAAOAAAAGRycy9kb3ducmV2LnhtbFBLAQIUAAoAAAAAAIdO4kAAAAAAAAAAAAAAAAAEAAAA&#10;AAAAAAAAEAAAABYAAABkcn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D3A74"/>
    <w:rsid w:val="1EAD3A74"/>
    <w:rsid w:val="BB6F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2025-07-30T16:56:00Z</dcterms:created>
  <dc:creator>MYBeauty1415880939</dc:creator>
  <cp:lastModifiedBy>uos</cp:lastModifiedBy>
  <dcterms:modified xsi:type="dcterms:W3CDTF">2025-07-30T17:16:42Z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2052-11.1.0.11664</vt:lpwstr>
  </property>
  <property fmtid="{D5CDD505-2E9C-101B-9397-08002B2CF9AE}" pid="3" name="ICV">
    <vt:lpwstr>916BD3B5E76347EC8D49B91E18D22BA6_11</vt:lpwstr>
  </property>
  <property fmtid="{D5CDD505-2E9C-101B-9397-08002B2CF9AE}" pid="4" name="KSOTemplateDocerSaveRecord">
    <vt:lpwstr>eyJoZGlkIjoiNWMyYjFjMzA4MWMwNDNhMzI5MDg3OGE3Mjk1MjczYjMiLCJ1c2VySWQiOiIyNDkzNDY5MyJ9</vt:lpwstr>
  </property>
</Properties>
</file>