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BBC4E">
      <w:pPr>
        <w:pStyle w:val="2"/>
        <w:keepNext w:val="0"/>
        <w:keepLines w:val="0"/>
        <w:widowControl/>
        <w:suppressLineNumbers w:val="0"/>
        <w:ind w:left="0" w:firstLine="462"/>
        <w:jc w:val="center"/>
        <w:rPr>
          <w:rFonts w:hint="default" w:ascii="Times New Roman" w:hAnsi="Times New Roman" w:cs="Times New Roman"/>
          <w:b/>
          <w:bCs/>
          <w:sz w:val="36"/>
          <w:szCs w:val="36"/>
        </w:rPr>
      </w:pPr>
      <w:r>
        <w:rPr>
          <w:rFonts w:hint="default" w:ascii="Times New Roman" w:hAnsi="Times New Roman" w:cs="Times New Roman"/>
          <w:b/>
          <w:bCs/>
          <w:sz w:val="36"/>
          <w:szCs w:val="36"/>
        </w:rPr>
        <w:t>202</w:t>
      </w:r>
      <w:r>
        <w:rPr>
          <w:rFonts w:hint="eastAsia" w:ascii="Times New Roman" w:hAnsi="Times New Roman" w:cs="Times New Roman"/>
          <w:b/>
          <w:bCs/>
          <w:sz w:val="36"/>
          <w:szCs w:val="36"/>
          <w:lang w:val="en-US" w:eastAsia="zh-CN"/>
        </w:rPr>
        <w:t>3</w:t>
      </w:r>
      <w:r>
        <w:rPr>
          <w:rFonts w:hint="default" w:ascii="Times New Roman" w:hAnsi="Times New Roman" w:cs="Times New Roman"/>
          <w:b/>
          <w:bCs/>
          <w:sz w:val="36"/>
          <w:szCs w:val="36"/>
        </w:rPr>
        <w:t>年如东县农机购置补贴政策</w:t>
      </w:r>
      <w:r>
        <w:rPr>
          <w:rFonts w:hint="eastAsia" w:ascii="Times New Roman" w:hAnsi="Times New Roman" w:cs="Times New Roman"/>
          <w:b/>
          <w:bCs/>
          <w:sz w:val="36"/>
          <w:szCs w:val="36"/>
          <w:lang w:eastAsia="zh-CN"/>
        </w:rPr>
        <w:t>落实报告</w:t>
      </w:r>
    </w:p>
    <w:p w14:paraId="62483149">
      <w:pPr>
        <w:pStyle w:val="2"/>
        <w:keepNext w:val="0"/>
        <w:keepLines w:val="0"/>
        <w:widowControl/>
        <w:suppressLineNumbers w:val="0"/>
        <w:ind w:left="0" w:firstLine="46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年，如东县农业农村局以省、市农机化工作会议和省农机购置补贴实施工作通知的精神为指导，认真落实工作部署，切实加强了农机购置补贴工作的管理，严格购机程序，强化检查监督，规范有序推进全县农机购置补贴工作的实施。现将我县农机购置补贴工作汇报如下：</w:t>
      </w:r>
    </w:p>
    <w:p w14:paraId="044B1BF9">
      <w:pPr>
        <w:pStyle w:val="2"/>
        <w:keepNext w:val="0"/>
        <w:keepLines w:val="0"/>
        <w:widowControl/>
        <w:suppressLineNumbers w:val="0"/>
        <w:ind w:left="0" w:firstLine="462"/>
        <w:rPr>
          <w:rStyle w:val="5"/>
          <w:rFonts w:hint="eastAsia" w:asciiTheme="minorEastAsia" w:hAnsiTheme="minorEastAsia" w:eastAsiaTheme="minorEastAsia" w:cstheme="minorEastAsia"/>
          <w:sz w:val="28"/>
          <w:szCs w:val="28"/>
        </w:rPr>
      </w:pPr>
      <w:r>
        <w:rPr>
          <w:rStyle w:val="5"/>
          <w:rFonts w:hint="eastAsia" w:asciiTheme="minorEastAsia" w:hAnsiTheme="minorEastAsia" w:eastAsiaTheme="minorEastAsia" w:cstheme="minorEastAsia"/>
          <w:sz w:val="28"/>
          <w:szCs w:val="28"/>
        </w:rPr>
        <w:t>一、农机购置补贴实施情况</w:t>
      </w:r>
    </w:p>
    <w:p w14:paraId="78F3484B">
      <w:pPr>
        <w:pStyle w:val="2"/>
        <w:keepNext w:val="0"/>
        <w:keepLines w:val="0"/>
        <w:widowControl/>
        <w:suppressLineNumbers w:val="0"/>
        <w:ind w:left="0" w:firstLine="462"/>
        <w:rPr>
          <w:rFonts w:hint="eastAsia" w:ascii="仿宋" w:hAnsi="仿宋" w:eastAsia="仿宋" w:cs="仿宋"/>
          <w:sz w:val="23"/>
          <w:szCs w:val="23"/>
        </w:rPr>
      </w:pPr>
      <w:r>
        <w:rPr>
          <w:rFonts w:hint="default" w:asciiTheme="minorEastAsia" w:hAnsiTheme="minorEastAsia" w:eastAsiaTheme="minorEastAsia" w:cstheme="minorEastAsia"/>
          <w:sz w:val="28"/>
          <w:szCs w:val="28"/>
        </w:rPr>
        <w:t>20</w:t>
      </w:r>
      <w:r>
        <w:rPr>
          <w:rFonts w:hint="eastAsia" w:asciiTheme="minorEastAsia" w:hAnsiTheme="minorEastAsia" w:cstheme="minorEastAsia"/>
          <w:sz w:val="28"/>
          <w:szCs w:val="28"/>
          <w:lang w:val="en-US" w:eastAsia="zh-CN"/>
        </w:rPr>
        <w:t>23</w:t>
      </w:r>
      <w:r>
        <w:rPr>
          <w:rFonts w:hint="eastAsia" w:asciiTheme="minorEastAsia" w:hAnsiTheme="minorEastAsia" w:eastAsiaTheme="minorEastAsia" w:cstheme="minorEastAsia"/>
          <w:sz w:val="28"/>
          <w:szCs w:val="28"/>
        </w:rPr>
        <w:t>年新增补贴机具</w:t>
      </w:r>
      <w:r>
        <w:rPr>
          <w:rFonts w:hint="eastAsia" w:asciiTheme="minorEastAsia" w:hAnsiTheme="minorEastAsia" w:cstheme="minorEastAsia"/>
          <w:sz w:val="28"/>
          <w:szCs w:val="28"/>
          <w:lang w:val="en-US" w:eastAsia="zh-CN"/>
        </w:rPr>
        <w:t>4675</w:t>
      </w:r>
      <w:r>
        <w:rPr>
          <w:rFonts w:hint="eastAsia" w:asciiTheme="minorEastAsia" w:hAnsiTheme="minorEastAsia" w:eastAsiaTheme="minorEastAsia" w:cstheme="minorEastAsia"/>
          <w:sz w:val="28"/>
          <w:szCs w:val="28"/>
        </w:rPr>
        <w:t>台，使用补贴资金</w:t>
      </w:r>
      <w:r>
        <w:rPr>
          <w:rFonts w:hint="eastAsia" w:asciiTheme="minorEastAsia" w:hAnsiTheme="minorEastAsia" w:cstheme="minorEastAsia"/>
          <w:sz w:val="28"/>
          <w:szCs w:val="28"/>
          <w:lang w:val="en-US" w:eastAsia="zh-CN"/>
        </w:rPr>
        <w:t>3040.0302</w:t>
      </w:r>
      <w:r>
        <w:rPr>
          <w:rFonts w:hint="eastAsia" w:asciiTheme="minorEastAsia" w:hAnsiTheme="minorEastAsia" w:eastAsiaTheme="minorEastAsia" w:cstheme="minorEastAsia"/>
          <w:sz w:val="28"/>
          <w:szCs w:val="28"/>
        </w:rPr>
        <w:t>万元。其中联合收割机</w:t>
      </w:r>
      <w:r>
        <w:rPr>
          <w:rFonts w:hint="eastAsia" w:asciiTheme="minorEastAsia" w:hAnsiTheme="minorEastAsia" w:cstheme="minorEastAsia"/>
          <w:sz w:val="28"/>
          <w:szCs w:val="28"/>
          <w:lang w:val="en-US" w:eastAsia="zh-CN"/>
        </w:rPr>
        <w:t>109</w:t>
      </w:r>
      <w:r>
        <w:rPr>
          <w:rFonts w:hint="eastAsia" w:asciiTheme="minorEastAsia" w:hAnsiTheme="minorEastAsia" w:eastAsiaTheme="minorEastAsia" w:cstheme="minorEastAsia"/>
          <w:sz w:val="28"/>
          <w:szCs w:val="28"/>
        </w:rPr>
        <w:t>台，大中型拖拉机</w:t>
      </w:r>
      <w:r>
        <w:rPr>
          <w:rFonts w:hint="eastAsia" w:asciiTheme="minorEastAsia" w:hAnsiTheme="minorEastAsia" w:cstheme="minorEastAsia"/>
          <w:sz w:val="28"/>
          <w:szCs w:val="28"/>
          <w:lang w:val="en-US" w:eastAsia="zh-CN"/>
        </w:rPr>
        <w:t>220</w:t>
      </w:r>
      <w:r>
        <w:rPr>
          <w:rFonts w:hint="eastAsia" w:asciiTheme="minorEastAsia" w:hAnsiTheme="minorEastAsia" w:eastAsiaTheme="minorEastAsia" w:cstheme="minorEastAsia"/>
          <w:sz w:val="28"/>
          <w:szCs w:val="28"/>
        </w:rPr>
        <w:t>台，插秧机</w:t>
      </w:r>
      <w:r>
        <w:rPr>
          <w:rFonts w:hint="eastAsia" w:asciiTheme="minorEastAsia" w:hAnsiTheme="minorEastAsia" w:cstheme="minorEastAsia"/>
          <w:sz w:val="28"/>
          <w:szCs w:val="28"/>
          <w:lang w:val="en-US" w:eastAsia="zh-CN"/>
        </w:rPr>
        <w:t>208</w:t>
      </w:r>
      <w:r>
        <w:rPr>
          <w:rFonts w:hint="eastAsia" w:asciiTheme="minorEastAsia" w:hAnsiTheme="minorEastAsia" w:eastAsiaTheme="minorEastAsia" w:cstheme="minorEastAsia"/>
          <w:sz w:val="28"/>
          <w:szCs w:val="28"/>
        </w:rPr>
        <w:t>台，旋耕</w:t>
      </w:r>
      <w:r>
        <w:rPr>
          <w:rFonts w:hint="eastAsia" w:asciiTheme="minorEastAsia" w:hAnsiTheme="minorEastAsia" w:cstheme="minorEastAsia"/>
          <w:sz w:val="28"/>
          <w:szCs w:val="28"/>
          <w:lang w:eastAsia="zh-CN"/>
        </w:rPr>
        <w:t>播种</w:t>
      </w:r>
      <w:r>
        <w:rPr>
          <w:rFonts w:hint="eastAsia" w:asciiTheme="minorEastAsia" w:hAnsiTheme="minorEastAsia" w:eastAsiaTheme="minorEastAsia" w:cstheme="minorEastAsia"/>
          <w:sz w:val="28"/>
          <w:szCs w:val="28"/>
        </w:rPr>
        <w:t>机</w:t>
      </w:r>
      <w:r>
        <w:rPr>
          <w:rFonts w:hint="eastAsia" w:asciiTheme="minorEastAsia" w:hAnsiTheme="minorEastAsia" w:cstheme="minorEastAsia"/>
          <w:sz w:val="28"/>
          <w:szCs w:val="28"/>
          <w:lang w:val="en-US" w:eastAsia="zh-CN"/>
        </w:rPr>
        <w:t>159</w:t>
      </w:r>
      <w:r>
        <w:rPr>
          <w:rFonts w:hint="eastAsia" w:asciiTheme="minorEastAsia" w:hAnsiTheme="minorEastAsia" w:eastAsiaTheme="minorEastAsia" w:cstheme="minorEastAsia"/>
          <w:sz w:val="28"/>
          <w:szCs w:val="28"/>
        </w:rPr>
        <w:t>台，粮食烘干机</w:t>
      </w:r>
      <w:r>
        <w:rPr>
          <w:rFonts w:hint="eastAsia" w:asciiTheme="minorEastAsia" w:hAnsiTheme="minorEastAsia" w:cstheme="minorEastAsia"/>
          <w:sz w:val="28"/>
          <w:szCs w:val="28"/>
          <w:lang w:val="en-US" w:eastAsia="zh-CN"/>
        </w:rPr>
        <w:t>145</w:t>
      </w:r>
      <w:r>
        <w:rPr>
          <w:rFonts w:hint="eastAsia" w:asciiTheme="minorEastAsia" w:hAnsiTheme="minorEastAsia" w:eastAsiaTheme="minorEastAsia" w:cstheme="minorEastAsia"/>
          <w:sz w:val="28"/>
          <w:szCs w:val="28"/>
        </w:rPr>
        <w:t>台，其它机具</w:t>
      </w:r>
      <w:r>
        <w:rPr>
          <w:rFonts w:hint="eastAsia" w:asciiTheme="minorEastAsia" w:hAnsiTheme="minorEastAsia" w:cstheme="minorEastAsia"/>
          <w:sz w:val="28"/>
          <w:szCs w:val="28"/>
          <w:lang w:val="en-US" w:eastAsia="zh-CN"/>
        </w:rPr>
        <w:t>3834</w:t>
      </w:r>
      <w:r>
        <w:rPr>
          <w:rFonts w:hint="eastAsia" w:asciiTheme="minorEastAsia" w:hAnsiTheme="minorEastAsia" w:eastAsiaTheme="minorEastAsia" w:cstheme="minorEastAsia"/>
          <w:sz w:val="28"/>
          <w:szCs w:val="28"/>
        </w:rPr>
        <w:t>台。</w:t>
      </w:r>
    </w:p>
    <w:p w14:paraId="4A8AC729">
      <w:pPr>
        <w:pStyle w:val="2"/>
        <w:keepNext w:val="0"/>
        <w:keepLines w:val="0"/>
        <w:widowControl/>
        <w:suppressLineNumbers w:val="0"/>
        <w:ind w:left="0" w:firstLine="462"/>
        <w:rPr>
          <w:rStyle w:val="5"/>
          <w:rFonts w:hint="eastAsia" w:asciiTheme="minorEastAsia" w:hAnsiTheme="minorEastAsia" w:eastAsiaTheme="minorEastAsia" w:cstheme="minorEastAsia"/>
          <w:sz w:val="28"/>
          <w:szCs w:val="28"/>
        </w:rPr>
      </w:pPr>
      <w:r>
        <w:rPr>
          <w:rStyle w:val="5"/>
          <w:rFonts w:hint="eastAsia" w:asciiTheme="minorEastAsia" w:hAnsiTheme="minorEastAsia" w:eastAsiaTheme="minorEastAsia" w:cstheme="minorEastAsia"/>
          <w:sz w:val="28"/>
          <w:szCs w:val="28"/>
        </w:rPr>
        <w:t>二、主要工作措施</w:t>
      </w:r>
    </w:p>
    <w:p w14:paraId="44DDF00C">
      <w:pPr>
        <w:pStyle w:val="2"/>
        <w:keepNext w:val="0"/>
        <w:keepLines w:val="0"/>
        <w:widowControl/>
        <w:suppressLineNumbers w:val="0"/>
        <w:ind w:left="0" w:firstLine="462"/>
        <w:rPr>
          <w:rStyle w:val="5"/>
          <w:rFonts w:hint="eastAsia" w:asciiTheme="minorEastAsia" w:hAnsiTheme="minorEastAsia" w:eastAsiaTheme="minorEastAsia" w:cstheme="minorEastAsia"/>
          <w:sz w:val="28"/>
          <w:szCs w:val="28"/>
        </w:rPr>
      </w:pPr>
      <w:r>
        <w:rPr>
          <w:rStyle w:val="5"/>
          <w:rFonts w:hint="eastAsia" w:asciiTheme="minorEastAsia" w:hAnsiTheme="minorEastAsia" w:eastAsiaTheme="minorEastAsia" w:cstheme="minorEastAsia"/>
          <w:sz w:val="28"/>
          <w:szCs w:val="28"/>
        </w:rPr>
        <w:t>1、强化组织领导、狠抓制度建设。</w:t>
      </w:r>
    </w:p>
    <w:p w14:paraId="70913519">
      <w:pPr>
        <w:pStyle w:val="2"/>
        <w:keepNext w:val="0"/>
        <w:keepLines w:val="0"/>
        <w:widowControl/>
        <w:suppressLineNumbers w:val="0"/>
        <w:ind w:left="0" w:firstLine="462"/>
        <w:rPr>
          <w:rFonts w:hint="default"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为保证补贴政策顺利实施，强化组织领导、狠抓制度建设</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坚持用制度指导工作，用制度规范工作，确保惠农政策落到实处。</w:t>
      </w:r>
      <w:r>
        <w:rPr>
          <w:rFonts w:hint="eastAsia" w:asciiTheme="minorEastAsia" w:hAnsiTheme="minorEastAsia" w:cstheme="minorEastAsia"/>
          <w:sz w:val="28"/>
          <w:szCs w:val="28"/>
          <w:lang w:val="en-US" w:eastAsia="zh-CN"/>
        </w:rPr>
        <w:t>多次</w:t>
      </w:r>
      <w:r>
        <w:rPr>
          <w:rFonts w:hint="eastAsia" w:asciiTheme="minorEastAsia" w:hAnsiTheme="minorEastAsia" w:eastAsiaTheme="minorEastAsia" w:cstheme="minorEastAsia"/>
          <w:sz w:val="28"/>
          <w:szCs w:val="28"/>
        </w:rPr>
        <w:t>召开了农机购置补贴工作推进会</w:t>
      </w:r>
      <w:r>
        <w:rPr>
          <w:rFonts w:hint="eastAsia" w:asciiTheme="minorEastAsia" w:hAnsiTheme="minorEastAsia" w:cstheme="minorEastAsia"/>
          <w:sz w:val="28"/>
          <w:szCs w:val="28"/>
          <w:lang w:eastAsia="zh-CN"/>
        </w:rPr>
        <w:t>、培训会，</w:t>
      </w:r>
      <w:r>
        <w:rPr>
          <w:rFonts w:hint="eastAsia" w:asciiTheme="minorEastAsia" w:hAnsiTheme="minorEastAsia" w:eastAsiaTheme="minorEastAsia" w:cstheme="minorEastAsia"/>
          <w:sz w:val="28"/>
          <w:szCs w:val="28"/>
        </w:rPr>
        <w:t>做到分工明确、责任到人。</w:t>
      </w:r>
    </w:p>
    <w:p w14:paraId="5582FFCE">
      <w:pPr>
        <w:pStyle w:val="2"/>
        <w:keepNext w:val="0"/>
        <w:keepLines w:val="0"/>
        <w:widowControl/>
        <w:suppressLineNumbers w:val="0"/>
        <w:ind w:left="0" w:firstLine="462"/>
        <w:rPr>
          <w:rStyle w:val="5"/>
          <w:rFonts w:hint="eastAsia" w:asciiTheme="minorEastAsia" w:hAnsiTheme="minorEastAsia" w:eastAsiaTheme="minorEastAsia" w:cstheme="minorEastAsia"/>
          <w:sz w:val="28"/>
          <w:szCs w:val="28"/>
        </w:rPr>
      </w:pPr>
      <w:r>
        <w:rPr>
          <w:rStyle w:val="5"/>
          <w:rFonts w:hint="eastAsia" w:asciiTheme="minorEastAsia" w:hAnsiTheme="minorEastAsia" w:eastAsiaTheme="minorEastAsia" w:cstheme="minorEastAsia"/>
          <w:sz w:val="28"/>
          <w:szCs w:val="28"/>
        </w:rPr>
        <w:t>2、坚持多措并举，加大宣传力度。</w:t>
      </w:r>
    </w:p>
    <w:p w14:paraId="04554E76">
      <w:pPr>
        <w:pStyle w:val="2"/>
        <w:keepNext w:val="0"/>
        <w:keepLines w:val="0"/>
        <w:widowControl/>
        <w:suppressLineNumbers w:val="0"/>
        <w:ind w:left="0" w:firstLine="462"/>
        <w:rPr>
          <w:rFonts w:hint="default"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采取了如下举措</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一是通过新机具的推广、试验、示范、现场会的形式进行田间式宣传，二是通过农机化教育进行宣传，三是通过农机下乡检审和</w:t>
      </w:r>
      <w:r>
        <w:rPr>
          <w:rFonts w:hint="eastAsia" w:asciiTheme="minorEastAsia" w:hAnsiTheme="minorEastAsia" w:cstheme="minorEastAsia"/>
          <w:sz w:val="28"/>
          <w:szCs w:val="28"/>
          <w:lang w:eastAsia="zh-CN"/>
        </w:rPr>
        <w:t>“农机</w:t>
      </w:r>
      <w:r>
        <w:rPr>
          <w:rFonts w:hint="eastAsia" w:asciiTheme="minorEastAsia" w:hAnsiTheme="minorEastAsia" w:cstheme="minorEastAsia"/>
          <w:sz w:val="28"/>
          <w:szCs w:val="28"/>
          <w:lang w:val="en-US" w:eastAsia="zh-CN"/>
        </w:rPr>
        <w:t>315”活动</w:t>
      </w:r>
      <w:bookmarkStart w:id="0" w:name="_GoBack"/>
      <w:bookmarkEnd w:id="0"/>
      <w:r>
        <w:rPr>
          <w:rFonts w:hint="eastAsia" w:asciiTheme="minorEastAsia" w:hAnsiTheme="minorEastAsia" w:eastAsiaTheme="minorEastAsia" w:cstheme="minorEastAsia"/>
          <w:sz w:val="28"/>
          <w:szCs w:val="28"/>
        </w:rPr>
        <w:t>进行宣传，四是开展农机购置补贴操作程序培训，印发相关宣传材料，并设立</w:t>
      </w:r>
      <w:r>
        <w:rPr>
          <w:rFonts w:hint="default"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农机</w:t>
      </w:r>
      <w:r>
        <w:rPr>
          <w:rFonts w:hint="default" w:asciiTheme="minorEastAsia" w:hAnsiTheme="minorEastAsia" w:eastAsiaTheme="minorEastAsia" w:cstheme="minorEastAsia"/>
          <w:sz w:val="28"/>
          <w:szCs w:val="28"/>
        </w:rPr>
        <w:t>114”</w:t>
      </w:r>
      <w:r>
        <w:rPr>
          <w:rFonts w:hint="eastAsia" w:asciiTheme="minorEastAsia" w:hAnsiTheme="minorEastAsia" w:eastAsiaTheme="minorEastAsia" w:cstheme="minorEastAsia"/>
          <w:sz w:val="28"/>
          <w:szCs w:val="28"/>
        </w:rPr>
        <w:t>咨询热线，负责农民购机答疑，政策解读。通过以上举措，让广大农民群众更好地了解政策，营造良好的舆论环境，确保农民群众不因政策变化影响购机用机的积极性。</w:t>
      </w:r>
    </w:p>
    <w:p w14:paraId="07F76617">
      <w:pPr>
        <w:pStyle w:val="2"/>
        <w:keepNext w:val="0"/>
        <w:keepLines w:val="0"/>
        <w:widowControl/>
        <w:suppressLineNumbers w:val="0"/>
        <w:ind w:left="0" w:firstLine="462"/>
        <w:rPr>
          <w:rStyle w:val="5"/>
          <w:rFonts w:hint="eastAsia" w:asciiTheme="minorEastAsia" w:hAnsiTheme="minorEastAsia" w:eastAsiaTheme="minorEastAsia" w:cstheme="minorEastAsia"/>
          <w:sz w:val="28"/>
          <w:szCs w:val="28"/>
        </w:rPr>
      </w:pPr>
      <w:r>
        <w:rPr>
          <w:rStyle w:val="5"/>
          <w:rFonts w:hint="eastAsia" w:asciiTheme="minorEastAsia" w:hAnsiTheme="minorEastAsia" w:eastAsiaTheme="minorEastAsia" w:cstheme="minorEastAsia"/>
          <w:sz w:val="28"/>
          <w:szCs w:val="28"/>
        </w:rPr>
        <w:t>3、把握关键环节，严格规范操作。</w:t>
      </w:r>
    </w:p>
    <w:p w14:paraId="12166FDD">
      <w:pPr>
        <w:pStyle w:val="2"/>
        <w:keepNext w:val="0"/>
        <w:keepLines w:val="0"/>
        <w:widowControl/>
        <w:suppressLineNumbers w:val="0"/>
        <w:ind w:left="0" w:firstLine="462"/>
        <w:rPr>
          <w:rFonts w:hint="default"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各镇（区、街道）在受理补贴申请现场核对购机者资格和补贴机具，做到了人机合影、登记建档，坚持</w:t>
      </w:r>
      <w:r>
        <w:rPr>
          <w:rFonts w:hint="default"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谁核查、谁签字、谁负责</w:t>
      </w:r>
      <w:r>
        <w:rPr>
          <w:rFonts w:hint="default"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，做到</w:t>
      </w:r>
      <w:r>
        <w:rPr>
          <w:rFonts w:hint="default"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见人、见机、见票、见机具永久性铭牌（含拓印件）、见喷印监督标识</w:t>
      </w:r>
      <w:r>
        <w:rPr>
          <w:rFonts w:hint="default"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确保不符合申请条件的不受理、申请材料不齐全的不建档。坚持农机购置补贴信息公开化，对申请购机补贴者信息进行公示，对实施方案、补贴额一览表、报废更新补贴情况、操作程序、补贴机具信息表、投诉咨询方式、违规查处结果等信息全面公开，每半个月及时公布补贴资金使用进度。</w:t>
      </w:r>
    </w:p>
    <w:p w14:paraId="6AC7CCC2">
      <w:pPr>
        <w:pStyle w:val="2"/>
        <w:keepNext w:val="0"/>
        <w:keepLines w:val="0"/>
        <w:widowControl/>
        <w:suppressLineNumbers w:val="0"/>
        <w:ind w:left="0" w:firstLine="462"/>
        <w:rPr>
          <w:rStyle w:val="5"/>
          <w:rFonts w:hint="eastAsia" w:asciiTheme="minorEastAsia" w:hAnsiTheme="minorEastAsia" w:eastAsiaTheme="minorEastAsia" w:cstheme="minorEastAsia"/>
          <w:sz w:val="28"/>
          <w:szCs w:val="28"/>
        </w:rPr>
      </w:pPr>
      <w:r>
        <w:rPr>
          <w:rStyle w:val="5"/>
          <w:rFonts w:hint="eastAsia" w:asciiTheme="minorEastAsia" w:hAnsiTheme="minorEastAsia" w:eastAsiaTheme="minorEastAsia" w:cstheme="minorEastAsia"/>
          <w:sz w:val="28"/>
          <w:szCs w:val="28"/>
        </w:rPr>
        <w:t>4、强化监督检查、确保廉洁高效。</w:t>
      </w:r>
    </w:p>
    <w:p w14:paraId="3DBD1C47">
      <w:pPr>
        <w:pStyle w:val="2"/>
        <w:keepNext w:val="0"/>
        <w:keepLines w:val="0"/>
        <w:widowControl/>
        <w:suppressLineNumbers w:val="0"/>
        <w:ind w:left="0" w:firstLine="462"/>
        <w:rPr>
          <w:rFonts w:hint="default"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在购机补贴实施期间，各镇（区、街道）农机管理部门负责辖区内核实购机对象资格，对所购置的农机补贴机具，做到逐台核实，跟踪监管；</w:t>
      </w:r>
      <w:r>
        <w:rPr>
          <w:rFonts w:hint="eastAsia" w:asciiTheme="minorEastAsia" w:hAnsiTheme="minorEastAsia" w:cstheme="minorEastAsia"/>
          <w:sz w:val="28"/>
          <w:szCs w:val="28"/>
          <w:lang w:eastAsia="zh-CN"/>
        </w:rPr>
        <w:t>每年</w:t>
      </w:r>
      <w:r>
        <w:rPr>
          <w:rFonts w:hint="eastAsia" w:asciiTheme="minorEastAsia" w:hAnsiTheme="minorEastAsia" w:eastAsiaTheme="minorEastAsia" w:cstheme="minorEastAsia"/>
          <w:sz w:val="28"/>
          <w:szCs w:val="28"/>
        </w:rPr>
        <w:t>联合财政部门分别对镇农机购置补贴办理部门和补贴机具经销企业进行专项检查，现场抽查享受购机补贴农户。镇办理部门政策执行情况较好，经销企业没有销售与机具品目、型号不相符的产品。</w:t>
      </w:r>
    </w:p>
    <w:p w14:paraId="63A42AAD">
      <w:pPr>
        <w:pStyle w:val="2"/>
        <w:keepNext w:val="0"/>
        <w:keepLines w:val="0"/>
        <w:widowControl/>
        <w:suppressLineNumbers w:val="0"/>
        <w:ind w:left="0" w:firstLine="462"/>
        <w:rPr>
          <w:rFonts w:hint="default" w:asciiTheme="minorEastAsia" w:hAnsiTheme="minorEastAsia" w:eastAsiaTheme="minorEastAsia" w:cstheme="minorEastAsia"/>
          <w:sz w:val="28"/>
          <w:szCs w:val="28"/>
        </w:rPr>
      </w:pPr>
      <w:r>
        <w:rPr>
          <w:rFonts w:hint="default" w:asciiTheme="minorEastAsia" w:hAnsiTheme="minorEastAsia" w:eastAsiaTheme="minorEastAsia" w:cstheme="minorEastAsia"/>
          <w:sz w:val="28"/>
          <w:szCs w:val="28"/>
        </w:rPr>
        <w:t>202</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t>年将进一步加强组织领导、明确职责任务、开展廉政教育、加大检查力度、推进资金兑付进度，认真落实绩效管理的各项规定，以更高的标准、更严的要求、更实的措施，规范操作，狠抓落实，确保惠农政策落到实处。</w:t>
      </w:r>
    </w:p>
    <w:p w14:paraId="385C057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3MWUzOGMyNThiN2MyYWE4YTZiYzRkYTA3ZTc1MzEifQ=="/>
  </w:docVars>
  <w:rsids>
    <w:rsidRoot w:val="00000000"/>
    <w:rsid w:val="12104037"/>
    <w:rsid w:val="13954387"/>
    <w:rsid w:val="16FD3E64"/>
    <w:rsid w:val="172055B4"/>
    <w:rsid w:val="1904741C"/>
    <w:rsid w:val="21D53A09"/>
    <w:rsid w:val="32125763"/>
    <w:rsid w:val="40F95724"/>
    <w:rsid w:val="441A7083"/>
    <w:rsid w:val="47736034"/>
    <w:rsid w:val="49CD6FC2"/>
    <w:rsid w:val="4FA233AD"/>
    <w:rsid w:val="5F084010"/>
    <w:rsid w:val="64C91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75" w:beforeAutospacing="0" w:after="75"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800080"/>
      <w:u w:val="single"/>
    </w:rPr>
  </w:style>
  <w:style w:type="character" w:styleId="7">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1034</Words>
  <Characters>1072</Characters>
  <Lines>0</Lines>
  <Paragraphs>0</Paragraphs>
  <TotalTime>2</TotalTime>
  <ScaleCrop>false</ScaleCrop>
  <LinksUpToDate>false</LinksUpToDate>
  <CharactersWithSpaces>1072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2022-04-28T07:58:00Z</dcterms:created>
  <dc:creator>Administrator</dc:creator>
  <cp:lastModifiedBy>Administrator</cp:lastModifiedBy>
  <dcterms:modified xsi:type="dcterms:W3CDTF">2025-04-17T02:30:12Z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BE6C3E5A26834C56B9703796968BC26F</vt:lpwstr>
  </property>
  <property fmtid="{D5CDD505-2E9C-101B-9397-08002B2CF9AE}" pid="4" name="KSOTemplateDocerSaveRecord">
    <vt:lpwstr>eyJoZGlkIjoiOTU3MWUzOGMyNThiN2MyYWE4YTZiYzRkYTA3ZTc1MzEifQ==</vt:lpwstr>
  </property>
</Properties>
</file>