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黑体_GBK" w:eastAsia="方正黑体_GBK"/>
          <w:sz w:val="32"/>
          <w:szCs w:val="32"/>
        </w:rPr>
      </w:pPr>
      <w:r>
        <w:rPr>
          <w:rFonts w:hint="eastAsia" w:ascii="方正黑体_GBK" w:eastAsia="方正黑体_GBK"/>
          <w:sz w:val="32"/>
          <w:szCs w:val="32"/>
        </w:rPr>
        <w:t>附件4</w:t>
      </w:r>
    </w:p>
    <w:p>
      <w:pPr>
        <w:spacing w:line="560" w:lineRule="exact"/>
        <w:ind w:firstLine="440" w:firstLineChars="100"/>
        <w:jc w:val="center"/>
        <w:rPr>
          <w:rFonts w:hint="eastAsia" w:ascii="方正小标宋_GBK" w:eastAsia="方正小标宋_GBK"/>
          <w:sz w:val="44"/>
          <w:szCs w:val="44"/>
        </w:rPr>
      </w:pPr>
      <w:bookmarkStart w:id="0" w:name="_GoBack"/>
      <w:r>
        <w:rPr>
          <w:rFonts w:hint="eastAsia" w:ascii="方正小标宋_GBK" w:eastAsia="方正小标宋_GBK"/>
          <w:sz w:val="44"/>
          <w:szCs w:val="44"/>
        </w:rPr>
        <w:t>南通智慧技防校园建设要求（基本版）</w:t>
      </w:r>
      <w:bookmarkEnd w:id="0"/>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按照“5+1”框架，在学校(以下均包括幼儿园)校门区域、进出通道、校园周界、室外主要活动区域和室内人员密集重点区域等5个重点部位(区域)建设完善各类技防手段，并建成1个安防监控管理中心。</w:t>
      </w:r>
    </w:p>
    <w:p>
      <w:pPr>
        <w:spacing w:line="560" w:lineRule="exact"/>
        <w:ind w:firstLine="643" w:firstLineChars="200"/>
        <w:rPr>
          <w:rFonts w:hint="eastAsia" w:ascii="楷体_GB2312" w:hAnsi="仿宋_GB2312" w:eastAsia="楷体_GB2312" w:cs="仿宋_GB2312"/>
          <w:b/>
          <w:sz w:val="32"/>
          <w:szCs w:val="32"/>
        </w:rPr>
      </w:pPr>
      <w:r>
        <w:rPr>
          <w:rFonts w:hint="eastAsia" w:ascii="楷体_GB2312" w:hAnsi="仿宋_GB2312" w:eastAsia="楷体_GB2312" w:cs="仿宋_GB2312"/>
          <w:b/>
          <w:sz w:val="32"/>
          <w:szCs w:val="32"/>
        </w:rPr>
        <w:t>1.学校门口区域</w:t>
      </w:r>
    </w:p>
    <w:p>
      <w:pPr>
        <w:spacing w:line="56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（1）视频安防监控系统。校园门口应安装高清全景视频监控装置，确保画面覆盖整个校门口区域及校门周边50米区域，视频监控及回放图像应能清晰显示进出人员的体貌特征和车辆的车牌号。</w:t>
      </w:r>
    </w:p>
    <w:p>
      <w:pPr>
        <w:spacing w:line="56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（2）硬质防冲撞装置。除门外区域无法通行汽车的学校外，应安装石球、石墩、金属立柱、金属拒马等硬质防冲撞装置。有条件的安装预埋式升降柱，有效阻止汽车驶入。</w:t>
      </w:r>
    </w:p>
    <w:p>
      <w:pPr>
        <w:spacing w:line="56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（3）一键报警装置。学校门卫室(传达室)应安装与属地公安机关直通直联的“一键式”紧急报警装置。</w:t>
      </w:r>
    </w:p>
    <w:p>
      <w:pPr>
        <w:spacing w:line="560" w:lineRule="exact"/>
        <w:ind w:firstLine="643" w:firstLineChars="200"/>
        <w:rPr>
          <w:rFonts w:hint="eastAsia" w:ascii="方正仿宋_GBK" w:hAnsi="仿宋_GB2312" w:eastAsia="方正仿宋_GBK" w:cs="仿宋_GB2312"/>
          <w:sz w:val="32"/>
          <w:szCs w:val="32"/>
        </w:rPr>
      </w:pPr>
      <w:r>
        <w:rPr>
          <w:rFonts w:hint="eastAsia" w:ascii="楷体_GB2312" w:hAnsi="仿宋_GB2312" w:eastAsia="楷体_GB2312" w:cs="仿宋_GB2312"/>
          <w:b/>
          <w:sz w:val="32"/>
          <w:szCs w:val="32"/>
        </w:rPr>
        <w:t>2.学校进出通道。</w:t>
      </w:r>
      <w:r>
        <w:rPr>
          <w:rFonts w:hint="eastAsia" w:ascii="方正仿宋_GBK" w:hAnsi="仿宋_GB2312" w:eastAsia="方正仿宋_GBK" w:cs="仿宋_GB2312"/>
          <w:sz w:val="32"/>
          <w:szCs w:val="32"/>
        </w:rPr>
        <w:t>学校进出通道应做到高清视频全景监控全覆盖，学生上放学期问，应落实人车分流等安全管理制度，建立机动车出入校园通行证管理措施，严格进出查验登记制度，实行封闭式管理。幼儿园实行闸机通道管理。</w:t>
      </w:r>
    </w:p>
    <w:p>
      <w:pPr>
        <w:spacing w:line="560" w:lineRule="exact"/>
        <w:ind w:firstLine="643" w:firstLineChars="200"/>
        <w:rPr>
          <w:rFonts w:hint="eastAsia" w:ascii="方正仿宋_GBK" w:hAnsi="仿宋_GB2312" w:eastAsia="方正仿宋_GBK" w:cs="仿宋_GB2312"/>
          <w:sz w:val="32"/>
          <w:szCs w:val="32"/>
        </w:rPr>
      </w:pPr>
      <w:r>
        <w:rPr>
          <w:rFonts w:hint="eastAsia" w:ascii="楷体_GB2312" w:hAnsi="仿宋_GB2312" w:eastAsia="楷体_GB2312" w:cs="仿宋_GB2312"/>
          <w:b/>
          <w:sz w:val="32"/>
          <w:szCs w:val="32"/>
        </w:rPr>
        <w:t>3.校园周界。</w:t>
      </w:r>
      <w:r>
        <w:rPr>
          <w:rFonts w:hint="eastAsia" w:ascii="方正仿宋_GBK" w:hAnsi="仿宋_GB2312" w:eastAsia="方正仿宋_GBK" w:cs="仿宋_GB2312"/>
          <w:sz w:val="32"/>
          <w:szCs w:val="32"/>
        </w:rPr>
        <w:t>学校应修建完善高度不低于2米的实体防护围墙或其他实体屏障，学校围墙必须设置具有入侵报警功能的周界报警设施。</w:t>
      </w:r>
    </w:p>
    <w:p>
      <w:pPr>
        <w:spacing w:line="560" w:lineRule="exact"/>
        <w:ind w:firstLine="643" w:firstLineChars="200"/>
        <w:rPr>
          <w:rFonts w:hint="eastAsia" w:ascii="楷体_GB2312" w:hAnsi="仿宋_GB2312" w:eastAsia="楷体_GB2312" w:cs="仿宋_GB2312"/>
          <w:b/>
          <w:sz w:val="32"/>
          <w:szCs w:val="32"/>
        </w:rPr>
      </w:pPr>
      <w:r>
        <w:rPr>
          <w:rFonts w:hint="eastAsia" w:ascii="楷体_GB2312" w:hAnsi="仿宋_GB2312" w:eastAsia="楷体_GB2312" w:cs="仿宋_GB2312"/>
          <w:b/>
          <w:sz w:val="32"/>
          <w:szCs w:val="32"/>
        </w:rPr>
        <w:t>4.室外主要活动区域。</w:t>
      </w:r>
    </w:p>
    <w:p>
      <w:pPr>
        <w:spacing w:line="56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（1）学校操场及其他室外活动区域应安装高清全景监控装置，确保能看清校园空旷区域人、车、物等基本情况，监控及回放图像应能清晰显示监控区域内的人员活动。</w:t>
      </w:r>
    </w:p>
    <w:p>
      <w:pPr>
        <w:spacing w:line="56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（2）学校重点部位和区域应设置电子巡查装置。</w:t>
      </w:r>
    </w:p>
    <w:p>
      <w:pPr>
        <w:spacing w:line="560" w:lineRule="exact"/>
        <w:ind w:firstLine="643" w:firstLineChars="200"/>
        <w:rPr>
          <w:rFonts w:hint="eastAsia" w:ascii="楷体_GB2312" w:hAnsi="仿宋_GB2312" w:eastAsia="楷体_GB2312" w:cs="仿宋_GB2312"/>
          <w:b/>
          <w:sz w:val="32"/>
          <w:szCs w:val="32"/>
        </w:rPr>
      </w:pPr>
      <w:r>
        <w:rPr>
          <w:rFonts w:hint="eastAsia" w:ascii="楷体_GB2312" w:hAnsi="仿宋_GB2312" w:eastAsia="楷体_GB2312" w:cs="仿宋_GB2312"/>
          <w:b/>
          <w:sz w:val="32"/>
          <w:szCs w:val="32"/>
        </w:rPr>
        <w:t>5.室内人员密集重点区域。</w:t>
      </w:r>
    </w:p>
    <w:p>
      <w:pPr>
        <w:spacing w:line="56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（1）教学楼、宿舍楼、礼堂、食堂、危险品储存室、实验室和室内人员集中活动区域等重要场所、部位，应布建清晰可见的视频监控。</w:t>
      </w:r>
    </w:p>
    <w:p>
      <w:pPr>
        <w:spacing w:line="56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（2）易燃易爆等危险品储存室、实验室应有实体防护措施，应设置入侵报警装置。</w:t>
      </w:r>
    </w:p>
    <w:p>
      <w:pPr>
        <w:spacing w:line="56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（3）学生宿舍楼(区)的值班室应设置“一键式”紧急报警装置。</w:t>
      </w:r>
    </w:p>
    <w:p>
      <w:pPr>
        <w:spacing w:line="56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（4）实习实训工场(室)、食堂操作问等处应安装烟感报警装置。</w:t>
      </w:r>
    </w:p>
    <w:p>
      <w:pPr>
        <w:spacing w:line="56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（5）学校火灾隐患监测、消防水系统等消防设施设备运行状态应安装报警装置。</w:t>
      </w:r>
    </w:p>
    <w:p>
      <w:pPr>
        <w:spacing w:line="560" w:lineRule="exact"/>
        <w:ind w:firstLine="643" w:firstLineChars="200"/>
        <w:rPr>
          <w:rFonts w:hint="eastAsia" w:ascii="方正仿宋_GBK" w:hAnsi="仿宋_GB2312" w:eastAsia="方正仿宋_GBK" w:cs="仿宋_GB2312"/>
          <w:sz w:val="32"/>
          <w:szCs w:val="32"/>
        </w:rPr>
      </w:pPr>
      <w:r>
        <w:rPr>
          <w:rFonts w:hint="eastAsia" w:ascii="楷体_GB2312" w:hAnsi="仿宋_GB2312" w:eastAsia="楷体_GB2312" w:cs="仿宋_GB2312"/>
          <w:b/>
          <w:sz w:val="32"/>
          <w:szCs w:val="32"/>
        </w:rPr>
        <w:t>6.学校安防监控管理中心。</w:t>
      </w:r>
      <w:r>
        <w:rPr>
          <w:rFonts w:hint="eastAsia" w:ascii="方正仿宋_GBK" w:hAnsi="仿宋_GB2312" w:eastAsia="方正仿宋_GBK" w:cs="仿宋_GB2312"/>
          <w:sz w:val="32"/>
          <w:szCs w:val="32"/>
        </w:rPr>
        <w:t>优化校园视频监控显示系统，显示学校大门口区域、人员车辆出入口、校内人员密集区域等重点要害部位的视频监控图像并实现对各类安全技术防范系统的统一管理。视频监控图像保存时间应不少于90日。学校公共区域安防视频资源汇聚“雪亮工程”系统。</w:t>
      </w:r>
    </w:p>
    <w:p>
      <w:r>
        <w:rPr>
          <w:rFonts w:hint="eastAsia" w:ascii="方正仿宋_GBK" w:hAnsi="仿宋_GB2312" w:eastAsia="方正仿宋_GBK" w:cs="仿宋_GB2312"/>
          <w:sz w:val="32"/>
          <w:szCs w:val="32"/>
        </w:rPr>
        <w:t>建立完善值班巡逻、安防设施维护、突发事件警校联动等工作机制，确保主动快速应对处置突发事故。</w:t>
      </w:r>
      <w:r>
        <w:rPr>
          <w:rFonts w:hint="eastAsia" w:ascii="仿宋_GB2312" w:hAnsi="仿宋_GB2312" w:eastAsia="仿宋_GB2312" w:cs="仿宋_GB2312"/>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0C23F4"/>
    <w:rsid w:val="2B0C2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2021-08-09T03:52:00Z</dcterms:created>
  <dc:creator>滴答滴答~</dc:creator>
  <cp:lastModifiedBy>滴答滴答~</cp:lastModifiedBy>
  <dcterms:modified xsi:type="dcterms:W3CDTF">2021-08-09T03:52:32Z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57D0A1E2EC644FCBBEF018CEE412606F</vt:lpwstr>
  </property>
</Properties>
</file>