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B33C6" w14:textId="77777777" w:rsidR="005F07F8" w:rsidRPr="00BF621C" w:rsidRDefault="005F07F8" w:rsidP="00871330">
      <w:pPr>
        <w:rPr>
          <w:rFonts w:ascii="方正黑体_GBK" w:eastAsia="方正黑体_GBK" w:cs="Times New Roman"/>
          <w:sz w:val="30"/>
          <w:szCs w:val="30"/>
        </w:rPr>
      </w:pPr>
      <w:r w:rsidRPr="00BF621C">
        <w:rPr>
          <w:rFonts w:ascii="方正黑体_GBK" w:eastAsia="方正黑体_GBK" w:cs="方正黑体_GBK" w:hint="eastAsia"/>
          <w:sz w:val="30"/>
          <w:szCs w:val="30"/>
        </w:rPr>
        <w:t>附件</w:t>
      </w:r>
    </w:p>
    <w:p w14:paraId="7D1B33C7" w14:textId="77777777" w:rsidR="005F07F8" w:rsidRPr="00BF621C" w:rsidRDefault="005F07F8" w:rsidP="00871330">
      <w:pPr>
        <w:jc w:val="center"/>
        <w:rPr>
          <w:rFonts w:cs="Times New Roman"/>
          <w:sz w:val="44"/>
          <w:szCs w:val="44"/>
        </w:rPr>
      </w:pPr>
      <w:r w:rsidRPr="00BF621C">
        <w:rPr>
          <w:rFonts w:ascii="方正小标宋_GBK" w:eastAsia="方正小标宋_GBK" w:hAnsi="宋体" w:cs="方正小标宋_GBK" w:hint="eastAsia"/>
          <w:kern w:val="0"/>
          <w:sz w:val="44"/>
          <w:szCs w:val="44"/>
        </w:rPr>
        <w:t>如东县农村公共基础设施管护清单</w:t>
      </w:r>
    </w:p>
    <w:p w14:paraId="7D1B33C8" w14:textId="77777777" w:rsidR="005F07F8" w:rsidRPr="00BF621C" w:rsidRDefault="005F07F8" w:rsidP="00871330">
      <w:pPr>
        <w:rPr>
          <w:rFonts w:cs="Times New Roman"/>
        </w:rPr>
      </w:pPr>
    </w:p>
    <w:tbl>
      <w:tblPr>
        <w:tblW w:w="15064" w:type="dxa"/>
        <w:jc w:val="center"/>
        <w:tblLook w:val="00A0" w:firstRow="1" w:lastRow="0" w:firstColumn="1" w:lastColumn="0" w:noHBand="0" w:noVBand="0"/>
      </w:tblPr>
      <w:tblGrid>
        <w:gridCol w:w="525"/>
        <w:gridCol w:w="1304"/>
        <w:gridCol w:w="2268"/>
        <w:gridCol w:w="6521"/>
        <w:gridCol w:w="2835"/>
        <w:gridCol w:w="1611"/>
      </w:tblGrid>
      <w:tr w:rsidR="005F07F8" w:rsidRPr="005A5CD2" w14:paraId="7D1B33D0" w14:textId="77777777">
        <w:trPr>
          <w:trHeight w:val="630"/>
          <w:tblHeader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3C9" w14:textId="77777777" w:rsidR="005F07F8" w:rsidRPr="005A5CD2" w:rsidRDefault="005F07F8" w:rsidP="005A5CD2">
            <w:pPr>
              <w:snapToGrid w:val="0"/>
              <w:jc w:val="center"/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黑体" w:eastAsia="黑体" w:hAnsi="Times New Roman" w:cs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3CA" w14:textId="77777777" w:rsidR="005F07F8" w:rsidRPr="005A5CD2" w:rsidRDefault="005F07F8" w:rsidP="005A5CD2">
            <w:pPr>
              <w:snapToGrid w:val="0"/>
              <w:jc w:val="center"/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黑体" w:eastAsia="黑体" w:hAnsi="Times New Roman" w:cs="黑体"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3CB" w14:textId="77777777" w:rsidR="005F07F8" w:rsidRDefault="005F07F8" w:rsidP="005A5CD2">
            <w:pPr>
              <w:snapToGrid w:val="0"/>
              <w:jc w:val="center"/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黑体" w:eastAsia="黑体" w:hAnsi="Times New Roman" w:cs="黑体" w:hint="eastAsia"/>
                <w:kern w:val="0"/>
                <w:sz w:val="28"/>
                <w:szCs w:val="28"/>
              </w:rPr>
              <w:t>公共基础设施</w:t>
            </w:r>
          </w:p>
          <w:p w14:paraId="7D1B33CC" w14:textId="77777777" w:rsidR="005F07F8" w:rsidRPr="005A5CD2" w:rsidRDefault="005F07F8" w:rsidP="005A5CD2">
            <w:pPr>
              <w:snapToGrid w:val="0"/>
              <w:jc w:val="center"/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黑体" w:eastAsia="黑体" w:hAnsi="Times New Roman" w:cs="黑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3CD" w14:textId="77777777" w:rsidR="005F07F8" w:rsidRPr="005A5CD2" w:rsidRDefault="005F07F8" w:rsidP="005A5CD2">
            <w:pPr>
              <w:snapToGrid w:val="0"/>
              <w:jc w:val="center"/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黑体" w:eastAsia="黑体" w:hAnsi="Times New Roman" w:cs="黑体" w:hint="eastAsia"/>
                <w:kern w:val="0"/>
                <w:sz w:val="28"/>
                <w:szCs w:val="28"/>
              </w:rPr>
              <w:t>管护内容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3CE" w14:textId="77777777" w:rsidR="005F07F8" w:rsidRPr="005A5CD2" w:rsidRDefault="005F07F8" w:rsidP="005A5CD2">
            <w:pPr>
              <w:snapToGrid w:val="0"/>
              <w:jc w:val="center"/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黑体" w:eastAsia="黑体" w:hAnsi="Times New Roman" w:cs="黑体" w:hint="eastAsia"/>
                <w:kern w:val="0"/>
                <w:sz w:val="28"/>
                <w:szCs w:val="28"/>
              </w:rPr>
              <w:t>主体责任单位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3CF" w14:textId="77777777" w:rsidR="005F07F8" w:rsidRPr="005A5CD2" w:rsidRDefault="005F07F8" w:rsidP="005A5CD2">
            <w:pPr>
              <w:snapToGrid w:val="0"/>
              <w:jc w:val="center"/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黑体" w:eastAsia="黑体" w:hAnsi="Times New Roman" w:cs="黑体" w:hint="eastAsia"/>
                <w:kern w:val="0"/>
                <w:sz w:val="28"/>
                <w:szCs w:val="28"/>
              </w:rPr>
              <w:t>监管责任单位</w:t>
            </w:r>
          </w:p>
        </w:tc>
      </w:tr>
      <w:tr w:rsidR="005F07F8" w:rsidRPr="005A5CD2" w14:paraId="7D1B33DC" w14:textId="77777777">
        <w:trPr>
          <w:trHeight w:val="3146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3D1" w14:textId="77777777" w:rsidR="005F07F8" w:rsidRPr="005A5CD2" w:rsidRDefault="005F07F8" w:rsidP="005A5CD2">
            <w:pPr>
              <w:snapToGrid w:val="0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B33D2" w14:textId="77777777" w:rsidR="005F07F8" w:rsidRPr="005A5CD2" w:rsidRDefault="005F07F8" w:rsidP="005A5CD2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人居环境类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3D3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农村生活垃圾收集容器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3D4" w14:textId="77777777" w:rsidR="005F07F8" w:rsidRPr="005A5CD2" w:rsidRDefault="005F07F8" w:rsidP="005F07F8">
            <w:pPr>
              <w:snapToGrid w:val="0"/>
              <w:ind w:left="280" w:hangingChars="100" w:hanging="28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1.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生活垃圾收集容器布点配置应与生活垃圾产生</w:t>
            </w:r>
          </w:p>
          <w:p w14:paraId="7D1B33D5" w14:textId="77777777" w:rsidR="005F07F8" w:rsidRPr="005A5CD2" w:rsidRDefault="005F07F8" w:rsidP="005F07F8">
            <w:pPr>
              <w:snapToGrid w:val="0"/>
              <w:ind w:leftChars="100" w:left="21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量、收运频率要求相适应；实施生活垃圾分类的地区还应与分类投放、分类收集、分类运输、分农村生活垃圾收集类处置的要求相适应；</w:t>
            </w:r>
          </w:p>
          <w:p w14:paraId="7D1B33D6" w14:textId="77777777" w:rsidR="005F07F8" w:rsidRPr="005A5CD2" w:rsidRDefault="005F07F8" w:rsidP="005F07F8">
            <w:pPr>
              <w:snapToGrid w:val="0"/>
              <w:ind w:left="280" w:hangingChars="100" w:hanging="28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2.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生活垃圾收集容器应干净整洁、功能完好、美</w:t>
            </w:r>
          </w:p>
          <w:p w14:paraId="7D1B33D7" w14:textId="77777777" w:rsidR="005F07F8" w:rsidRPr="005A5CD2" w:rsidRDefault="005F07F8" w:rsidP="005F07F8">
            <w:pPr>
              <w:snapToGrid w:val="0"/>
              <w:ind w:leftChars="100" w:left="21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观适用并与周围环境相协调；</w:t>
            </w:r>
          </w:p>
          <w:p w14:paraId="7D1B33D8" w14:textId="77777777" w:rsidR="005F07F8" w:rsidRPr="005A5CD2" w:rsidRDefault="005F07F8" w:rsidP="005F07F8">
            <w:pPr>
              <w:snapToGrid w:val="0"/>
              <w:ind w:left="280" w:hangingChars="100" w:hanging="28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3.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生活垃圾收集容器应根据使用情况有破损时及</w:t>
            </w:r>
          </w:p>
          <w:p w14:paraId="7D1B33D9" w14:textId="77777777" w:rsidR="005F07F8" w:rsidRPr="005A5CD2" w:rsidRDefault="005F07F8" w:rsidP="005F07F8">
            <w:pPr>
              <w:snapToGrid w:val="0"/>
              <w:ind w:leftChars="100" w:left="21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时更换。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3DA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各镇人民政府、区管委会、街道办事处，村（社区）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3DB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县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城管部门</w:t>
            </w:r>
          </w:p>
        </w:tc>
      </w:tr>
      <w:tr w:rsidR="005F07F8" w:rsidRPr="005A5CD2" w14:paraId="7D1B33E7" w14:textId="77777777">
        <w:trPr>
          <w:trHeight w:val="232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3DD" w14:textId="77777777" w:rsidR="005F07F8" w:rsidRPr="005A5CD2" w:rsidRDefault="005F07F8" w:rsidP="005A5CD2">
            <w:pPr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3DE" w14:textId="77777777" w:rsidR="005F07F8" w:rsidRPr="005A5CD2" w:rsidRDefault="005F07F8" w:rsidP="005A5CD2">
            <w:pPr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3DF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农村生活垃圾分类收集（机具）和运输车辆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3E0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1.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应按分类收集作业的需要配备，不得混装混运；</w:t>
            </w:r>
          </w:p>
          <w:p w14:paraId="7D1B33E1" w14:textId="77777777" w:rsidR="005F07F8" w:rsidRPr="005A5CD2" w:rsidRDefault="005F07F8" w:rsidP="005F07F8">
            <w:pPr>
              <w:snapToGrid w:val="0"/>
              <w:ind w:left="280" w:hangingChars="100" w:hanging="28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2.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收集机具应分类标识清晰、外观干净整洁、无</w:t>
            </w:r>
          </w:p>
          <w:p w14:paraId="7D1B33E2" w14:textId="77777777" w:rsidR="005F07F8" w:rsidRPr="005A5CD2" w:rsidRDefault="005F07F8" w:rsidP="005F07F8">
            <w:pPr>
              <w:snapToGrid w:val="0"/>
              <w:ind w:leftChars="100" w:left="21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残缺和破损；</w:t>
            </w:r>
          </w:p>
          <w:p w14:paraId="7D1B33E3" w14:textId="77777777" w:rsidR="005F07F8" w:rsidRPr="005A5CD2" w:rsidRDefault="005F07F8" w:rsidP="005F07F8">
            <w:pPr>
              <w:snapToGrid w:val="0"/>
              <w:ind w:left="280" w:hangingChars="100" w:hanging="28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3.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分类运输车辆应保持车况完好、车容整洁、车</w:t>
            </w:r>
          </w:p>
          <w:p w14:paraId="7D1B33E4" w14:textId="77777777" w:rsidR="005F07F8" w:rsidRPr="005A5CD2" w:rsidRDefault="005F07F8" w:rsidP="005F07F8">
            <w:pPr>
              <w:snapToGrid w:val="0"/>
              <w:ind w:leftChars="100" w:left="21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辆密闭、标志标识清晰。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3E5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各镇人民政府、区管委会、街道办事处，村（社区）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3E6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县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城管部门</w:t>
            </w:r>
          </w:p>
        </w:tc>
      </w:tr>
      <w:tr w:rsidR="005F07F8" w:rsidRPr="005A5CD2" w14:paraId="7D1B33F4" w14:textId="77777777">
        <w:trPr>
          <w:trHeight w:val="2611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B33E8" w14:textId="77777777" w:rsidR="005F07F8" w:rsidRPr="005A5CD2" w:rsidRDefault="005F07F8" w:rsidP="005A5CD2">
            <w:pPr>
              <w:snapToGrid w:val="0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B33E9" w14:textId="77777777" w:rsidR="005F07F8" w:rsidRPr="005A5CD2" w:rsidRDefault="005F07F8" w:rsidP="005A5CD2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人居环境类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3EA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压缩式垃圾转运站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3EB" w14:textId="77777777" w:rsidR="005F07F8" w:rsidRPr="005A5CD2" w:rsidRDefault="005F07F8" w:rsidP="005A5CD2">
            <w:pPr>
              <w:snapToGrid w:val="0"/>
              <w:ind w:hanging="30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 xml:space="preserve"> </w:t>
            </w: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1.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综合考虑服务区域、服务人口、转运能力、转</w:t>
            </w:r>
          </w:p>
          <w:p w14:paraId="7D1B33EC" w14:textId="77777777" w:rsidR="005F07F8" w:rsidRPr="005A5CD2" w:rsidRDefault="005F07F8" w:rsidP="005F07F8">
            <w:pPr>
              <w:snapToGrid w:val="0"/>
              <w:ind w:firstLineChars="50" w:firstLine="14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运模式、运输距离、污染控制、配套条件等因</w:t>
            </w:r>
          </w:p>
          <w:p w14:paraId="7D1B33ED" w14:textId="77777777" w:rsidR="005F07F8" w:rsidRPr="005A5CD2" w:rsidRDefault="005F07F8" w:rsidP="005F07F8">
            <w:pPr>
              <w:snapToGrid w:val="0"/>
              <w:ind w:firstLineChars="50" w:firstLine="14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素合理选址，合理确定建设规模；</w:t>
            </w:r>
          </w:p>
          <w:p w14:paraId="7D1B33EE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2.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满足供水、供电、污水排放、通信、车辆通行</w:t>
            </w:r>
          </w:p>
          <w:p w14:paraId="7D1B33EF" w14:textId="77777777" w:rsidR="005F07F8" w:rsidRPr="005A5CD2" w:rsidRDefault="005F07F8" w:rsidP="005F07F8">
            <w:pPr>
              <w:snapToGrid w:val="0"/>
              <w:ind w:firstLineChars="50" w:firstLine="14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等方面要求；</w:t>
            </w:r>
          </w:p>
          <w:p w14:paraId="7D1B33F0" w14:textId="77777777" w:rsidR="005F07F8" w:rsidRPr="005A5CD2" w:rsidRDefault="005F07F8" w:rsidP="005F07F8">
            <w:pPr>
              <w:snapToGrid w:val="0"/>
              <w:ind w:left="280" w:hangingChars="100" w:hanging="28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3.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具备喷淋除臭、数字监控、渗滤液收集功能；</w:t>
            </w:r>
          </w:p>
          <w:p w14:paraId="7D1B33F1" w14:textId="77777777" w:rsidR="005F07F8" w:rsidRPr="005A5CD2" w:rsidRDefault="005F07F8" w:rsidP="005F07F8">
            <w:pPr>
              <w:snapToGrid w:val="0"/>
              <w:ind w:firstLineChars="100" w:firstLine="28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兼顾可回收物分拣、有害垃圾暂存等。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3F2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各镇人民政府、区管委会、街道办事处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3F3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县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城管部门</w:t>
            </w:r>
          </w:p>
        </w:tc>
      </w:tr>
      <w:tr w:rsidR="005F07F8" w:rsidRPr="005A5CD2" w14:paraId="7D1B33FD" w14:textId="77777777">
        <w:trPr>
          <w:trHeight w:val="1318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B33F5" w14:textId="77777777" w:rsidR="005F07F8" w:rsidRPr="005A5CD2" w:rsidRDefault="005F07F8" w:rsidP="005A5CD2">
            <w:pPr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B33F6" w14:textId="77777777" w:rsidR="005F07F8" w:rsidRPr="005A5CD2" w:rsidRDefault="005F07F8" w:rsidP="005A5CD2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3F7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农村公共厕所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3F8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1.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设备设施安全完好；</w:t>
            </w:r>
          </w:p>
          <w:p w14:paraId="7D1B33F9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2.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卫生管理整洁有序；</w:t>
            </w:r>
          </w:p>
          <w:p w14:paraId="7D1B33FA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3.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建立有效运行管护机制和监督检查机制。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3FB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各镇人民政府、区管委会、街道办事处，村（社区）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3FC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县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住</w:t>
            </w:r>
            <w:proofErr w:type="gramStart"/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建部门</w:t>
            </w:r>
            <w:proofErr w:type="gramEnd"/>
          </w:p>
        </w:tc>
      </w:tr>
      <w:tr w:rsidR="005F07F8" w:rsidRPr="005A5CD2" w14:paraId="7D1B3405" w14:textId="77777777">
        <w:trPr>
          <w:trHeight w:val="139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B33FE" w14:textId="77777777" w:rsidR="005F07F8" w:rsidRPr="005A5CD2" w:rsidRDefault="005F07F8" w:rsidP="005A5CD2">
            <w:pPr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B33FF" w14:textId="77777777" w:rsidR="005F07F8" w:rsidRPr="005A5CD2" w:rsidRDefault="005F07F8" w:rsidP="005A5CD2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00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农村污水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01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生活污水处理设备设施长效运行维护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02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PPP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项目由两个项目公司负责；其它由各镇人民政府、区管委会、街道办事处，村（社区）负责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03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县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住建部门</w:t>
            </w:r>
          </w:p>
          <w:p w14:paraId="7D1B3404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生态环境部门</w:t>
            </w:r>
          </w:p>
        </w:tc>
      </w:tr>
      <w:tr w:rsidR="005F07F8" w:rsidRPr="005A5CD2" w14:paraId="7D1B340D" w14:textId="77777777">
        <w:trPr>
          <w:trHeight w:val="1760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06" w14:textId="77777777" w:rsidR="005F07F8" w:rsidRPr="005A5CD2" w:rsidRDefault="005F07F8" w:rsidP="005A5CD2">
            <w:pPr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07" w14:textId="77777777" w:rsidR="005F07F8" w:rsidRPr="005A5CD2" w:rsidRDefault="005F07F8" w:rsidP="005A5CD2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08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农村供水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09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加强农村供水水厂、水源地、增压站、供水管网附属建筑物的建设和管护。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0A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如东县自来水公司、东和水务集团、</w:t>
            </w:r>
            <w:proofErr w:type="gramStart"/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县相关</w:t>
            </w:r>
            <w:proofErr w:type="gramEnd"/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园区按职责分工负责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0B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县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住建部门</w:t>
            </w:r>
          </w:p>
          <w:p w14:paraId="7D1B340C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水务部门</w:t>
            </w:r>
          </w:p>
        </w:tc>
      </w:tr>
      <w:tr w:rsidR="005F07F8" w:rsidRPr="005A5CD2" w14:paraId="7D1B341B" w14:textId="77777777">
        <w:trPr>
          <w:trHeight w:val="266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0E" w14:textId="77777777" w:rsidR="005F07F8" w:rsidRPr="005A5CD2" w:rsidRDefault="005F07F8" w:rsidP="005A5CD2">
            <w:pPr>
              <w:snapToGrid w:val="0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0F" w14:textId="77777777" w:rsidR="005F07F8" w:rsidRPr="005A5CD2" w:rsidRDefault="005F07F8" w:rsidP="005A5CD2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交通运输类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10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农村公路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11" w14:textId="77777777" w:rsidR="005F07F8" w:rsidRPr="005A5CD2" w:rsidRDefault="005F07F8" w:rsidP="005A5CD2">
            <w:pPr>
              <w:snapToGrid w:val="0"/>
              <w:ind w:hanging="30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1 1.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农村公路路基、路面、桥梁和隧道等管理和养</w:t>
            </w:r>
          </w:p>
          <w:p w14:paraId="7D1B3412" w14:textId="77777777" w:rsidR="005F07F8" w:rsidRPr="005A5CD2" w:rsidRDefault="005F07F8" w:rsidP="005F07F8">
            <w:pPr>
              <w:snapToGrid w:val="0"/>
              <w:ind w:firstLineChars="100" w:firstLine="28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护；</w:t>
            </w:r>
          </w:p>
          <w:p w14:paraId="7D1B3413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2.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交通工程及沿线设施（含停车亭、客运站等运</w:t>
            </w:r>
          </w:p>
          <w:p w14:paraId="7D1B3414" w14:textId="77777777" w:rsidR="005F07F8" w:rsidRPr="005A5CD2" w:rsidRDefault="005F07F8" w:rsidP="005F07F8">
            <w:pPr>
              <w:snapToGrid w:val="0"/>
              <w:ind w:firstLineChars="100" w:firstLine="28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输设施</w:t>
            </w:r>
            <w:proofErr w:type="gramEnd"/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以及停车区、驿站等服务设施）绿化等</w:t>
            </w:r>
          </w:p>
          <w:p w14:paraId="7D1B3415" w14:textId="77777777" w:rsidR="005F07F8" w:rsidRPr="005A5CD2" w:rsidRDefault="005F07F8" w:rsidP="005F07F8">
            <w:pPr>
              <w:snapToGrid w:val="0"/>
              <w:ind w:firstLineChars="100" w:firstLine="28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管理和养护；</w:t>
            </w:r>
          </w:p>
          <w:p w14:paraId="7D1B3416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3.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农村公路防灾与突发事件处置、养护安全作业</w:t>
            </w:r>
          </w:p>
          <w:p w14:paraId="7D1B3417" w14:textId="77777777" w:rsidR="005F07F8" w:rsidRPr="005A5CD2" w:rsidRDefault="005F07F8" w:rsidP="005F07F8">
            <w:pPr>
              <w:snapToGrid w:val="0"/>
              <w:ind w:firstLineChars="100" w:firstLine="28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等管护工作。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18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各镇人民政府、区管委会、街道办事处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19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县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交通运输部门</w:t>
            </w:r>
          </w:p>
          <w:p w14:paraId="7D1B341A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农业农村部门</w:t>
            </w:r>
          </w:p>
        </w:tc>
      </w:tr>
      <w:tr w:rsidR="005F07F8" w:rsidRPr="005A5CD2" w14:paraId="7D1B3422" w14:textId="77777777">
        <w:trPr>
          <w:trHeight w:val="1401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B341C" w14:textId="77777777" w:rsidR="005F07F8" w:rsidRPr="005A5CD2" w:rsidRDefault="005F07F8" w:rsidP="005A5CD2">
            <w:pPr>
              <w:snapToGrid w:val="0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B341D" w14:textId="77777777" w:rsidR="005F07F8" w:rsidRPr="005A5CD2" w:rsidRDefault="005F07F8" w:rsidP="005A5CD2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农村水利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1E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农村河道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1F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围绕</w:t>
            </w:r>
            <w:r w:rsidRPr="005A5CD2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“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河畅、水清、岸绿、景美</w:t>
            </w:r>
            <w:r w:rsidRPr="005A5CD2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”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的目标，加强河道水系连通、清淤疏浚、堤防加固、岸坡整治，加大河道长效管护力度。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20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各镇人民政府、区管委会、街道办事处，村（社区）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21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县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水务部门</w:t>
            </w:r>
          </w:p>
        </w:tc>
      </w:tr>
      <w:tr w:rsidR="005F07F8" w:rsidRPr="005A5CD2" w14:paraId="7D1B3429" w14:textId="77777777">
        <w:trPr>
          <w:trHeight w:val="1080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23" w14:textId="77777777" w:rsidR="005F07F8" w:rsidRPr="005A5CD2" w:rsidRDefault="005F07F8" w:rsidP="005A5CD2">
            <w:pPr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24" w14:textId="77777777" w:rsidR="005F07F8" w:rsidRPr="005A5CD2" w:rsidRDefault="005F07F8" w:rsidP="005A5CD2">
            <w:pPr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25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灌区骨干引排工程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26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加强灌区渠首工程、骨干渠系及配套建筑物的建设、维修养护及管理。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27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各镇人民政府、区管委会、街道办事处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28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县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水务部门</w:t>
            </w:r>
          </w:p>
        </w:tc>
      </w:tr>
      <w:tr w:rsidR="005F07F8" w:rsidRPr="005A5CD2" w14:paraId="7D1B3433" w14:textId="77777777">
        <w:trPr>
          <w:trHeight w:val="185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2A" w14:textId="77777777" w:rsidR="005F07F8" w:rsidRPr="005A5CD2" w:rsidRDefault="005F07F8" w:rsidP="005A5CD2">
            <w:pPr>
              <w:snapToGrid w:val="0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2B" w14:textId="77777777" w:rsidR="005F07F8" w:rsidRPr="005A5CD2" w:rsidRDefault="005F07F8" w:rsidP="005A5CD2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农田基础设施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2C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农田水利及田间配套工程设施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2D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1.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田间灌溉和排水设施；</w:t>
            </w:r>
          </w:p>
          <w:p w14:paraId="7D1B342E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2.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田间道路及农桥；</w:t>
            </w:r>
          </w:p>
          <w:p w14:paraId="7D1B342F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3.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农田林网；</w:t>
            </w:r>
          </w:p>
          <w:p w14:paraId="7D1B3430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4.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输变电线路及配套设施。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31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各镇人民政府、区管委会、街道办事处，村（社区）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32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县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水务部门牵头，农业农村部门配合</w:t>
            </w:r>
          </w:p>
        </w:tc>
      </w:tr>
      <w:tr w:rsidR="005F07F8" w:rsidRPr="005A5CD2" w14:paraId="7D1B343E" w14:textId="77777777">
        <w:trPr>
          <w:trHeight w:val="146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34" w14:textId="77777777" w:rsidR="005F07F8" w:rsidRPr="005A5CD2" w:rsidRDefault="005F07F8" w:rsidP="005A5CD2">
            <w:pPr>
              <w:snapToGrid w:val="0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35" w14:textId="77777777" w:rsidR="005F07F8" w:rsidRPr="005A5CD2" w:rsidRDefault="005F07F8" w:rsidP="005A5CD2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文化类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36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spacing w:val="-4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spacing w:val="-4"/>
                <w:kern w:val="0"/>
                <w:sz w:val="28"/>
                <w:szCs w:val="28"/>
              </w:rPr>
              <w:t>1.</w:t>
            </w:r>
            <w:r w:rsidRPr="005A5CD2">
              <w:rPr>
                <w:rFonts w:ascii="仿宋_GB2312" w:eastAsia="仿宋_GB2312" w:hAnsi="Times New Roman" w:cs="仿宋_GB2312" w:hint="eastAsia"/>
                <w:spacing w:val="-4"/>
                <w:kern w:val="0"/>
                <w:sz w:val="28"/>
                <w:szCs w:val="28"/>
              </w:rPr>
              <w:t>村综合性文化服务中心；</w:t>
            </w:r>
          </w:p>
          <w:p w14:paraId="7D1B3437" w14:textId="1C571AB4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spacing w:val="-4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spacing w:val="-4"/>
                <w:kern w:val="0"/>
                <w:sz w:val="28"/>
                <w:szCs w:val="28"/>
              </w:rPr>
              <w:t>2.</w:t>
            </w:r>
            <w:r w:rsidRPr="005A5CD2">
              <w:rPr>
                <w:rFonts w:ascii="仿宋_GB2312" w:eastAsia="仿宋_GB2312" w:hAnsi="Times New Roman" w:cs="仿宋_GB2312" w:hint="eastAsia"/>
                <w:spacing w:val="-4"/>
                <w:kern w:val="0"/>
                <w:sz w:val="28"/>
                <w:szCs w:val="28"/>
              </w:rPr>
              <w:t>镇</w:t>
            </w:r>
            <w:r w:rsidR="00333A72">
              <w:rPr>
                <w:rFonts w:ascii="仿宋_GB2312" w:eastAsia="仿宋_GB2312" w:hAnsi="Times New Roman" w:cs="仿宋_GB2312" w:hint="eastAsia"/>
                <w:spacing w:val="-4"/>
                <w:kern w:val="0"/>
                <w:sz w:val="28"/>
                <w:szCs w:val="28"/>
              </w:rPr>
              <w:t>（区、街道）</w:t>
            </w:r>
            <w:r w:rsidRPr="005A5CD2">
              <w:rPr>
                <w:rFonts w:ascii="仿宋_GB2312" w:eastAsia="仿宋_GB2312" w:hAnsi="Times New Roman" w:cs="仿宋_GB2312" w:hint="eastAsia"/>
                <w:spacing w:val="-4"/>
                <w:kern w:val="0"/>
                <w:sz w:val="28"/>
                <w:szCs w:val="28"/>
              </w:rPr>
              <w:t>综合文化站；</w:t>
            </w:r>
          </w:p>
          <w:p w14:paraId="7D1B3438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spacing w:val="-4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spacing w:val="-4"/>
                <w:kern w:val="0"/>
                <w:sz w:val="28"/>
                <w:szCs w:val="28"/>
              </w:rPr>
              <w:t>3.</w:t>
            </w:r>
            <w:r w:rsidRPr="005A5CD2">
              <w:rPr>
                <w:rFonts w:ascii="仿宋_GB2312" w:eastAsia="仿宋_GB2312" w:hAnsi="Times New Roman" w:cs="仿宋_GB2312" w:hint="eastAsia"/>
                <w:spacing w:val="-4"/>
                <w:kern w:val="0"/>
                <w:sz w:val="28"/>
                <w:szCs w:val="28"/>
              </w:rPr>
              <w:t>乡、村文体广场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39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1.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功能健全、管理规范、开放正常；</w:t>
            </w:r>
          </w:p>
          <w:p w14:paraId="7D1B343A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2.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公益岗位和公共服务落实到位；</w:t>
            </w:r>
          </w:p>
          <w:p w14:paraId="7D1B343B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3.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无设施被挪用、挤占、拆除等现象。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3C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各镇人民政府、区管委会、街道办事处，村（社区）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3D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县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文化广电和旅游部门</w:t>
            </w:r>
          </w:p>
        </w:tc>
      </w:tr>
      <w:tr w:rsidR="005F07F8" w:rsidRPr="005A5CD2" w14:paraId="7D1B3448" w14:textId="77777777">
        <w:trPr>
          <w:trHeight w:val="163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3F" w14:textId="77777777" w:rsidR="005F07F8" w:rsidRPr="005A5CD2" w:rsidRDefault="005F07F8" w:rsidP="005A5CD2">
            <w:pPr>
              <w:snapToGrid w:val="0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40" w14:textId="77777777" w:rsidR="005F07F8" w:rsidRPr="005A5CD2" w:rsidRDefault="005F07F8" w:rsidP="005A5CD2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教育类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41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学校（幼儿园）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42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1.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教育教学设施设备按标准配备并做好维护，保</w:t>
            </w:r>
          </w:p>
          <w:p w14:paraId="7D1B3443" w14:textId="77777777" w:rsidR="005F07F8" w:rsidRPr="005A5CD2" w:rsidRDefault="005F07F8" w:rsidP="005F07F8">
            <w:pPr>
              <w:snapToGrid w:val="0"/>
              <w:ind w:firstLineChars="50" w:firstLine="14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proofErr w:type="gramStart"/>
            <w:r w:rsidRPr="005A5CD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障</w:t>
            </w:r>
            <w:proofErr w:type="gramEnd"/>
            <w:r w:rsidRPr="005A5CD2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正常安全运行使用；</w:t>
            </w:r>
          </w:p>
          <w:p w14:paraId="7D1B3444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2.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落实校（园）</w:t>
            </w:r>
            <w:proofErr w:type="gramStart"/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舍安全</w:t>
            </w:r>
            <w:proofErr w:type="gramEnd"/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保障长效机制，确保校（园）</w:t>
            </w:r>
          </w:p>
          <w:p w14:paraId="7D1B3445" w14:textId="77777777" w:rsidR="005F07F8" w:rsidRPr="005A5CD2" w:rsidRDefault="005F07F8" w:rsidP="005F07F8">
            <w:pPr>
              <w:snapToGrid w:val="0"/>
              <w:ind w:firstLineChars="50" w:firstLine="14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舍安全。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46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各镇人民政府、区管委会、街道办事处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47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县</w:t>
            </w:r>
            <w:proofErr w:type="gramStart"/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教体部门</w:t>
            </w:r>
            <w:proofErr w:type="gramEnd"/>
          </w:p>
        </w:tc>
      </w:tr>
      <w:tr w:rsidR="005F07F8" w:rsidRPr="005A5CD2" w14:paraId="7D1B344F" w14:textId="77777777">
        <w:trPr>
          <w:trHeight w:val="1253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49" w14:textId="77777777" w:rsidR="005F07F8" w:rsidRPr="005A5CD2" w:rsidRDefault="005F07F8" w:rsidP="005A5CD2">
            <w:pPr>
              <w:snapToGrid w:val="0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4A" w14:textId="77777777" w:rsidR="005F07F8" w:rsidRPr="005A5CD2" w:rsidRDefault="005F07F8" w:rsidP="005A5CD2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卫生健康类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4B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乡镇卫生院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4C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医疗卫生设施设备按标准配备，正常运行使用；</w:t>
            </w:r>
            <w:proofErr w:type="gramStart"/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医</w:t>
            </w:r>
            <w:proofErr w:type="gramEnd"/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养结合服务设施的新建、改扩建，日常运营服务的监督管理。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4D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各镇人民政府、区管委会、街道办事处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4E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县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卫生健康部门</w:t>
            </w:r>
          </w:p>
        </w:tc>
      </w:tr>
      <w:tr w:rsidR="005F07F8" w:rsidRPr="005A5CD2" w14:paraId="7D1B3456" w14:textId="77777777">
        <w:trPr>
          <w:trHeight w:val="12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50" w14:textId="77777777" w:rsidR="005F07F8" w:rsidRPr="005A5CD2" w:rsidRDefault="005F07F8" w:rsidP="005A5CD2">
            <w:pPr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51" w14:textId="77777777" w:rsidR="005F07F8" w:rsidRPr="005A5CD2" w:rsidRDefault="005F07F8" w:rsidP="005A5CD2">
            <w:pPr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52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村卫生室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53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选址符合要求，医疗卫生设施设备按标准配备、正常运行使用。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54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各镇人民政府、区管委会、街道办事处，村（社区）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55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县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卫生健康部门</w:t>
            </w:r>
          </w:p>
        </w:tc>
      </w:tr>
      <w:tr w:rsidR="005F07F8" w:rsidRPr="005A5CD2" w14:paraId="7D1B345F" w14:textId="77777777">
        <w:trPr>
          <w:trHeight w:val="9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57" w14:textId="77777777" w:rsidR="005F07F8" w:rsidRPr="005A5CD2" w:rsidRDefault="005F07F8" w:rsidP="005A5CD2">
            <w:pPr>
              <w:snapToGrid w:val="0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58" w14:textId="77777777" w:rsidR="005F07F8" w:rsidRPr="005A5CD2" w:rsidRDefault="005F07F8" w:rsidP="005A5CD2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体育类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59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农村室内外公共体育设施（包含体育场（馆）、场地、器材和设备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5A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1.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体育设施的开放、管理、巡查、报修、维护</w:t>
            </w:r>
            <w:proofErr w:type="gramStart"/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和</w:t>
            </w:r>
            <w:proofErr w:type="gramEnd"/>
          </w:p>
          <w:p w14:paraId="7D1B345B" w14:textId="77777777" w:rsidR="005F07F8" w:rsidRPr="005A5CD2" w:rsidRDefault="005F07F8" w:rsidP="005F07F8">
            <w:pPr>
              <w:snapToGrid w:val="0"/>
              <w:ind w:firstLineChars="100" w:firstLine="280"/>
              <w:rPr>
                <w:rFonts w:ascii="仿宋_GB2312" w:eastAsia="仿宋_GB2312" w:cs="Times New Roman"/>
                <w:sz w:val="28"/>
                <w:szCs w:val="28"/>
              </w:rPr>
            </w:pPr>
            <w:r w:rsidRPr="005A5CD2">
              <w:rPr>
                <w:rFonts w:ascii="仿宋_GB2312" w:eastAsia="仿宋_GB2312" w:cs="仿宋_GB2312" w:hint="eastAsia"/>
                <w:sz w:val="28"/>
                <w:szCs w:val="28"/>
              </w:rPr>
              <w:t>更新；</w:t>
            </w:r>
          </w:p>
          <w:p w14:paraId="7D1B345C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2.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防止体育设施被侵占和随意拆除。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5D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各镇人民政府、区管委会、街道办事处，村（社区）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5E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县</w:t>
            </w:r>
            <w:proofErr w:type="gramStart"/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教体部门</w:t>
            </w:r>
            <w:proofErr w:type="gramEnd"/>
          </w:p>
        </w:tc>
      </w:tr>
      <w:tr w:rsidR="005F07F8" w:rsidRPr="005A5CD2" w14:paraId="7D1B346D" w14:textId="77777777">
        <w:trPr>
          <w:trHeight w:val="235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60" w14:textId="77777777" w:rsidR="005F07F8" w:rsidRPr="005A5CD2" w:rsidRDefault="005F07F8" w:rsidP="005A5CD2">
            <w:pPr>
              <w:snapToGrid w:val="0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61" w14:textId="77777777" w:rsidR="005F07F8" w:rsidRPr="005A5CD2" w:rsidRDefault="005F07F8" w:rsidP="005A5CD2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广电类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62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1.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广播电视有线网络设施；</w:t>
            </w:r>
          </w:p>
          <w:p w14:paraId="7D1B3463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2.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广播电视发射台（站）设施；</w:t>
            </w:r>
          </w:p>
          <w:p w14:paraId="7D1B3464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3.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应急广播播音室和终端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65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1.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广电设施（含有线网络、发射台站、应急广播）</w:t>
            </w:r>
          </w:p>
          <w:p w14:paraId="7D1B3466" w14:textId="77777777" w:rsidR="005F07F8" w:rsidRPr="005A5CD2" w:rsidRDefault="005F07F8" w:rsidP="005F07F8">
            <w:pPr>
              <w:snapToGrid w:val="0"/>
              <w:ind w:firstLineChars="50" w:firstLine="14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保护有组织、有制度、有宣传；</w:t>
            </w:r>
          </w:p>
          <w:p w14:paraId="7D1B3467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广电设施（含有线网络、发射台站、应急广播）</w:t>
            </w:r>
          </w:p>
          <w:p w14:paraId="7D1B3468" w14:textId="77777777" w:rsidR="005F07F8" w:rsidRPr="005A5CD2" w:rsidRDefault="005F07F8" w:rsidP="005F07F8">
            <w:pPr>
              <w:snapToGrid w:val="0"/>
              <w:ind w:firstLineChars="50" w:firstLine="14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无盗窃、无破坏、无占用，不侵入保护间距；</w:t>
            </w:r>
          </w:p>
          <w:p w14:paraId="7D1B3469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3.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持续为应急广播设施提供运维服务，保障正常</w:t>
            </w:r>
          </w:p>
          <w:p w14:paraId="7D1B346A" w14:textId="77777777" w:rsidR="005F07F8" w:rsidRPr="005A5CD2" w:rsidRDefault="005F07F8" w:rsidP="005F07F8">
            <w:pPr>
              <w:snapToGrid w:val="0"/>
              <w:ind w:firstLineChars="100" w:firstLine="28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使用。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6B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江苏有线如东分公司、县</w:t>
            </w:r>
            <w:proofErr w:type="gramStart"/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融媒体</w:t>
            </w:r>
            <w:proofErr w:type="gramEnd"/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中心按职责分工负责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6C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县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文化广电和旅游部门</w:t>
            </w:r>
          </w:p>
        </w:tc>
      </w:tr>
      <w:tr w:rsidR="005F07F8" w:rsidRPr="005A5CD2" w14:paraId="7D1B3474" w14:textId="77777777">
        <w:trPr>
          <w:trHeight w:val="12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6E" w14:textId="77777777" w:rsidR="005F07F8" w:rsidRPr="005A5CD2" w:rsidRDefault="005F07F8" w:rsidP="005A5CD2">
            <w:pPr>
              <w:snapToGrid w:val="0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6F" w14:textId="77777777" w:rsidR="005F07F8" w:rsidRPr="005A5CD2" w:rsidRDefault="005F07F8" w:rsidP="005A5CD2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电力类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70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电力（输、变、配）设施及其附属设施和站房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71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电力设施保护有组织、有制度、有宣传、有奖惩，防范盗窃、破坏、施工、异物、垂钓、树障、山火、腐蚀等外力隐患。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72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如东县供电公司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73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县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电力管理部门</w:t>
            </w:r>
          </w:p>
        </w:tc>
      </w:tr>
      <w:tr w:rsidR="005F07F8" w:rsidRPr="005A5CD2" w14:paraId="7D1B347C" w14:textId="77777777">
        <w:trPr>
          <w:trHeight w:val="154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75" w14:textId="77777777" w:rsidR="005F07F8" w:rsidRPr="005A5CD2" w:rsidRDefault="005F07F8" w:rsidP="005A5CD2">
            <w:pPr>
              <w:snapToGrid w:val="0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76" w14:textId="77777777" w:rsidR="005F07F8" w:rsidRPr="005A5CD2" w:rsidRDefault="005F07F8" w:rsidP="005A5CD2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通信类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77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信息通信管线、铁塔基站、网络局房及相关配套设备设施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78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1.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设施保护有组织、有制度、有宣传，有防范；</w:t>
            </w:r>
          </w:p>
          <w:p w14:paraId="7D1B3479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2.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设施无盗窃、无破坏、无强制拆迁。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7A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铁塔公司、移动公司、电信公司、联通公司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7B" w14:textId="77777777" w:rsidR="005F07F8" w:rsidRPr="005A5CD2" w:rsidRDefault="005F07F8" w:rsidP="005F07F8">
            <w:pPr>
              <w:snapToGrid w:val="0"/>
              <w:ind w:firstLineChars="50" w:firstLine="14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县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工信部门</w:t>
            </w:r>
          </w:p>
        </w:tc>
      </w:tr>
      <w:tr w:rsidR="005F07F8" w:rsidRPr="005A5CD2" w14:paraId="7D1B3483" w14:textId="77777777">
        <w:trPr>
          <w:trHeight w:val="123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7D" w14:textId="77777777" w:rsidR="005F07F8" w:rsidRPr="005A5CD2" w:rsidRDefault="005F07F8" w:rsidP="005A5CD2">
            <w:pPr>
              <w:snapToGrid w:val="0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7E" w14:textId="77777777" w:rsidR="005F07F8" w:rsidRPr="005A5CD2" w:rsidRDefault="005F07F8" w:rsidP="005A5CD2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养老类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7F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农村养老服务设施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80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农村养老服务设施的新建、改扩建及存量设施的日常运营，以及服务内容的监督管理。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81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各镇人民政府、区管委会、街道办事处，村（社区）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82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县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民政部门</w:t>
            </w:r>
          </w:p>
        </w:tc>
      </w:tr>
      <w:tr w:rsidR="005F07F8" w:rsidRPr="005A5CD2" w14:paraId="7D1B348A" w14:textId="77777777">
        <w:trPr>
          <w:trHeight w:val="123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84" w14:textId="77777777" w:rsidR="005F07F8" w:rsidRPr="005A5CD2" w:rsidRDefault="005F07F8" w:rsidP="005A5CD2">
            <w:pPr>
              <w:snapToGrid w:val="0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85" w14:textId="77777777" w:rsidR="005F07F8" w:rsidRPr="005A5CD2" w:rsidRDefault="005F07F8" w:rsidP="005A5CD2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殡葬类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86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农村公益性骨灰安放设施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87" w14:textId="115AE726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镇</w:t>
            </w:r>
            <w:r w:rsidR="00333A7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（区、街道）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及村级公益性骨灰安放设施的新建、改扩建，以及存量设施的日常监督管理。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88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各镇人民政府、区管委会、街道办事处，村（社区）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89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县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民政部门</w:t>
            </w:r>
          </w:p>
        </w:tc>
      </w:tr>
      <w:tr w:rsidR="005F07F8" w:rsidRPr="005A5CD2" w14:paraId="7D1B3491" w14:textId="77777777">
        <w:trPr>
          <w:trHeight w:val="126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8B" w14:textId="77777777" w:rsidR="005F07F8" w:rsidRPr="005A5CD2" w:rsidRDefault="005F07F8" w:rsidP="005A5CD2">
            <w:pPr>
              <w:snapToGrid w:val="0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8C" w14:textId="77777777" w:rsidR="005F07F8" w:rsidRPr="005A5CD2" w:rsidRDefault="005F07F8" w:rsidP="005A5CD2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社区服务类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8D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农村社区综合服务设施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8E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农村综合服务设施的新建、改扩建以及功能置、日常运营的监督管理。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8F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各镇人民政府、区管委会、街道办事处，村（社区）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90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县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民政部门</w:t>
            </w:r>
          </w:p>
        </w:tc>
      </w:tr>
      <w:tr w:rsidR="005F07F8" w:rsidRPr="005A5CD2" w14:paraId="7D1B3498" w14:textId="77777777">
        <w:trPr>
          <w:trHeight w:val="124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92" w14:textId="77777777" w:rsidR="005F07F8" w:rsidRPr="005A5CD2" w:rsidRDefault="005F07F8" w:rsidP="005A5CD2">
            <w:pPr>
              <w:snapToGrid w:val="0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93" w14:textId="77777777" w:rsidR="005F07F8" w:rsidRPr="005A5CD2" w:rsidRDefault="005F07F8" w:rsidP="005A5CD2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林业类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94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农村绿化设施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95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已建绿化区块维护、植被保护。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96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各镇人民政府、区管委会、街道办事处，村（社区）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97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县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自然资源和规划部门</w:t>
            </w:r>
          </w:p>
        </w:tc>
      </w:tr>
      <w:tr w:rsidR="005F07F8" w:rsidRPr="005A5CD2" w14:paraId="7D1B34A6" w14:textId="77777777">
        <w:trPr>
          <w:trHeight w:val="233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99" w14:textId="77777777" w:rsidR="005F07F8" w:rsidRPr="005A5CD2" w:rsidRDefault="005F07F8" w:rsidP="005A5CD2">
            <w:pPr>
              <w:snapToGrid w:val="0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9A" w14:textId="77777777" w:rsidR="005F07F8" w:rsidRPr="005A5CD2" w:rsidRDefault="005F07F8" w:rsidP="005A5CD2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邮政类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9B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1.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农村邮政普遍服务营业及投递场所；</w:t>
            </w:r>
          </w:p>
          <w:p w14:paraId="7D1B349C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2.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村邮站；</w:t>
            </w:r>
          </w:p>
          <w:p w14:paraId="7D1B349D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3.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智能信报箱；</w:t>
            </w:r>
          </w:p>
          <w:p w14:paraId="7D1B349E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4.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信箱筒。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9F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1.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农村邮政普遍服务基础设施场地、设施设备正</w:t>
            </w:r>
          </w:p>
          <w:p w14:paraId="7D1B34A0" w14:textId="77777777" w:rsidR="005F07F8" w:rsidRPr="005A5CD2" w:rsidRDefault="005F07F8" w:rsidP="005F07F8">
            <w:pPr>
              <w:snapToGrid w:val="0"/>
              <w:ind w:firstLineChars="50" w:firstLine="14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常使用；</w:t>
            </w:r>
          </w:p>
          <w:p w14:paraId="7D1B34A1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2.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村邮站场地、设施设备正常使用；</w:t>
            </w:r>
          </w:p>
          <w:p w14:paraId="7D1B34A2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3.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保障农村邮政普遍服务设施、设备安全运行、</w:t>
            </w:r>
          </w:p>
          <w:p w14:paraId="7D1B34A3" w14:textId="77777777" w:rsidR="005F07F8" w:rsidRPr="005A5CD2" w:rsidRDefault="005F07F8" w:rsidP="005F07F8">
            <w:pPr>
              <w:snapToGrid w:val="0"/>
              <w:ind w:firstLineChars="50" w:firstLine="14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持续提供邮政普遍服务。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A4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邮政集团如东县分公司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A5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县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邮政管理部门</w:t>
            </w:r>
          </w:p>
        </w:tc>
      </w:tr>
      <w:tr w:rsidR="005F07F8" w:rsidRPr="005A5CD2" w14:paraId="7D1B34AF" w14:textId="77777777">
        <w:trPr>
          <w:trHeight w:val="169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A7" w14:textId="77777777" w:rsidR="005F07F8" w:rsidRPr="005A5CD2" w:rsidRDefault="005F07F8" w:rsidP="005A5CD2">
            <w:pPr>
              <w:snapToGrid w:val="0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A8" w14:textId="77777777" w:rsidR="005F07F8" w:rsidRPr="005A5CD2" w:rsidRDefault="005F07F8" w:rsidP="005A5CD2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快递类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A9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1.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快递末端公共服务平台（共配网点）；</w:t>
            </w:r>
          </w:p>
          <w:p w14:paraId="7D1B34AA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2.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智能快件箱。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AB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1.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保障设施、设备安全运行；</w:t>
            </w: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 xml:space="preserve"> </w:t>
            </w:r>
          </w:p>
          <w:p w14:paraId="7D1B34AC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2.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持续提供快递相关服务。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AD" w14:textId="35C5B1A2" w:rsidR="005F07F8" w:rsidRPr="005A5CD2" w:rsidRDefault="000568CC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0568CC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南通鲸喜物流</w:t>
            </w:r>
            <w:proofErr w:type="gramEnd"/>
            <w:r w:rsidRPr="000568CC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产业发展有限公司</w:t>
            </w:r>
            <w:r w:rsidR="005F07F8"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、</w:t>
            </w:r>
            <w:proofErr w:type="gramStart"/>
            <w:r w:rsidR="005F07F8"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县相关</w:t>
            </w:r>
            <w:proofErr w:type="gramEnd"/>
            <w:r w:rsidR="005F07F8"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快递公司按职责分工负责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4AE" w14:textId="77777777" w:rsidR="005F07F8" w:rsidRPr="005A5CD2" w:rsidRDefault="005F07F8" w:rsidP="005A5CD2">
            <w:pPr>
              <w:snapToGrid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5A5CD2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县</w:t>
            </w:r>
            <w:r w:rsidRPr="005A5CD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邮政管理部门</w:t>
            </w:r>
          </w:p>
        </w:tc>
      </w:tr>
    </w:tbl>
    <w:p w14:paraId="7D1B34B0" w14:textId="77777777" w:rsidR="005F07F8" w:rsidRPr="00BF621C" w:rsidRDefault="005F07F8" w:rsidP="00871330">
      <w:pPr>
        <w:rPr>
          <w:rFonts w:cs="Times New Roman"/>
        </w:rPr>
      </w:pPr>
    </w:p>
    <w:sectPr w:rsidR="005F07F8" w:rsidRPr="00BF621C" w:rsidSect="00926BD5">
      <w:footerReference w:type="even" r:id="rId7"/>
      <w:pgSz w:w="16838" w:h="11906" w:orient="landscape" w:code="9"/>
      <w:pgMar w:top="1588" w:right="2098" w:bottom="1588" w:left="1701" w:header="851" w:footer="1134" w:gutter="0"/>
      <w:cols w:space="425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99B1E" w14:textId="77777777" w:rsidR="00617C57" w:rsidRDefault="00617C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397FCF8" w14:textId="77777777" w:rsidR="00617C57" w:rsidRDefault="00617C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方正黑体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B34E6" w14:textId="77777777" w:rsidR="005F07F8" w:rsidRPr="00AA17A1" w:rsidRDefault="005F07F8" w:rsidP="00AA17A1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0FEE9" w14:textId="77777777" w:rsidR="00617C57" w:rsidRDefault="00617C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E80017B" w14:textId="77777777" w:rsidR="00617C57" w:rsidRDefault="00617C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C55F8"/>
    <w:multiLevelType w:val="multilevel"/>
    <w:tmpl w:val="9B126AD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" w:hanging="2520"/>
      </w:pPr>
      <w:rPr>
        <w:rFonts w:hint="default"/>
      </w:rPr>
    </w:lvl>
  </w:abstractNum>
  <w:abstractNum w:abstractNumId="1" w15:restartNumberingAfterBreak="0">
    <w:nsid w:val="072F4C50"/>
    <w:multiLevelType w:val="hybridMultilevel"/>
    <w:tmpl w:val="BC5C9AC0"/>
    <w:lvl w:ilvl="0" w:tplc="B8CC0BD8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9C3DCF"/>
    <w:multiLevelType w:val="hybridMultilevel"/>
    <w:tmpl w:val="15D4AF08"/>
    <w:lvl w:ilvl="0" w:tplc="B4FCA0E6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435212"/>
    <w:multiLevelType w:val="hybridMultilevel"/>
    <w:tmpl w:val="6BD65CC2"/>
    <w:lvl w:ilvl="0" w:tplc="E2546E5E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F31CBD"/>
    <w:multiLevelType w:val="hybridMultilevel"/>
    <w:tmpl w:val="04ACBD20"/>
    <w:lvl w:ilvl="0" w:tplc="AFC6DC74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B67E1E"/>
    <w:multiLevelType w:val="hybridMultilevel"/>
    <w:tmpl w:val="31423AE4"/>
    <w:lvl w:ilvl="0" w:tplc="8F1E0B20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0077B53"/>
    <w:multiLevelType w:val="multilevel"/>
    <w:tmpl w:val="FE72F77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int="default"/>
      </w:rPr>
    </w:lvl>
    <w:lvl w:ilvl="1">
      <w:start w:val="1"/>
      <w:numFmt w:val="decimal"/>
      <w:lvlText w:val="%1.%2."/>
      <w:lvlJc w:val="left"/>
      <w:pPr>
        <w:ind w:left="420" w:hanging="720"/>
      </w:pPr>
      <w:rPr>
        <w:rFonts w:ascii="Times New Roman" w:hint="default"/>
      </w:rPr>
    </w:lvl>
    <w:lvl w:ilvl="2">
      <w:start w:val="1"/>
      <w:numFmt w:val="decimal"/>
      <w:lvlText w:val="%1.%2.%3."/>
      <w:lvlJc w:val="left"/>
      <w:pPr>
        <w:ind w:left="480" w:hanging="1080"/>
      </w:pPr>
      <w:rPr>
        <w:rFonts w:ascii="Times New Roman" w:hint="default"/>
      </w:rPr>
    </w:lvl>
    <w:lvl w:ilvl="3">
      <w:start w:val="1"/>
      <w:numFmt w:val="decimal"/>
      <w:lvlText w:val="%1.%2.%3.%4."/>
      <w:lvlJc w:val="left"/>
      <w:pPr>
        <w:ind w:left="180" w:hanging="1080"/>
      </w:pPr>
      <w:rPr>
        <w:rFonts w:ascii="Times New Roman" w:hint="default"/>
      </w:rPr>
    </w:lvl>
    <w:lvl w:ilvl="4">
      <w:start w:val="1"/>
      <w:numFmt w:val="decimal"/>
      <w:lvlText w:val="%1.%2.%3.%4.%5."/>
      <w:lvlJc w:val="left"/>
      <w:pPr>
        <w:ind w:left="240" w:hanging="1440"/>
      </w:pPr>
      <w:rPr>
        <w:rFonts w:ascii="Times New Roman" w:hint="default"/>
      </w:rPr>
    </w:lvl>
    <w:lvl w:ilvl="5">
      <w:start w:val="1"/>
      <w:numFmt w:val="decimal"/>
      <w:lvlText w:val="%1.%2.%3.%4.%5.%6."/>
      <w:lvlJc w:val="left"/>
      <w:pPr>
        <w:ind w:left="300" w:hanging="1800"/>
      </w:pPr>
      <w:rPr>
        <w:rFonts w:ascii="Times New Roman" w:hint="default"/>
      </w:rPr>
    </w:lvl>
    <w:lvl w:ilvl="6">
      <w:start w:val="1"/>
      <w:numFmt w:val="decimal"/>
      <w:lvlText w:val="%1.%2.%3.%4.%5.%6.%7."/>
      <w:lvlJc w:val="left"/>
      <w:pPr>
        <w:ind w:left="360" w:hanging="2160"/>
      </w:pPr>
      <w:rPr>
        <w:rFonts w:ascii="Times New Roman" w:hint="default"/>
      </w:rPr>
    </w:lvl>
    <w:lvl w:ilvl="7">
      <w:start w:val="1"/>
      <w:numFmt w:val="decimal"/>
      <w:lvlText w:val="%1.%2.%3.%4.%5.%6.%7.%8."/>
      <w:lvlJc w:val="left"/>
      <w:pPr>
        <w:ind w:left="60" w:hanging="2160"/>
      </w:pPr>
      <w:rPr>
        <w:rFonts w:ascii="Times New Roman" w:hint="default"/>
      </w:rPr>
    </w:lvl>
    <w:lvl w:ilvl="8">
      <w:start w:val="1"/>
      <w:numFmt w:val="decimal"/>
      <w:lvlText w:val="%1.%2.%3.%4.%5.%6.%7.%8.%9."/>
      <w:lvlJc w:val="left"/>
      <w:pPr>
        <w:ind w:left="120" w:hanging="2520"/>
      </w:pPr>
      <w:rPr>
        <w:rFonts w:ascii="Times New Roman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embedSystemFonts/>
  <w:bordersDoNotSurroundHeader/>
  <w:bordersDoNotSurroundFooter/>
  <w:gutterAtTop/>
  <w:proofState w:spelling="clean" w:grammar="clean"/>
  <w:doNotTrackMoves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24D7"/>
    <w:rsid w:val="00005364"/>
    <w:rsid w:val="0001087C"/>
    <w:rsid w:val="00011876"/>
    <w:rsid w:val="000162E6"/>
    <w:rsid w:val="00017E64"/>
    <w:rsid w:val="000252B5"/>
    <w:rsid w:val="0002769C"/>
    <w:rsid w:val="00032D45"/>
    <w:rsid w:val="0003641F"/>
    <w:rsid w:val="00042CBE"/>
    <w:rsid w:val="00052991"/>
    <w:rsid w:val="00056118"/>
    <w:rsid w:val="000568CC"/>
    <w:rsid w:val="000669F2"/>
    <w:rsid w:val="00071341"/>
    <w:rsid w:val="0007512E"/>
    <w:rsid w:val="0007751E"/>
    <w:rsid w:val="00080F95"/>
    <w:rsid w:val="0008445E"/>
    <w:rsid w:val="0008487F"/>
    <w:rsid w:val="000916B0"/>
    <w:rsid w:val="00093E16"/>
    <w:rsid w:val="000940CE"/>
    <w:rsid w:val="00094B68"/>
    <w:rsid w:val="00097F51"/>
    <w:rsid w:val="000A2BB2"/>
    <w:rsid w:val="000A48B6"/>
    <w:rsid w:val="000A7BC6"/>
    <w:rsid w:val="000B574E"/>
    <w:rsid w:val="000C594B"/>
    <w:rsid w:val="000C5AAC"/>
    <w:rsid w:val="000D0D6C"/>
    <w:rsid w:val="000D2321"/>
    <w:rsid w:val="000D5281"/>
    <w:rsid w:val="000E0C17"/>
    <w:rsid w:val="000F5F11"/>
    <w:rsid w:val="001025A5"/>
    <w:rsid w:val="0010505D"/>
    <w:rsid w:val="00105BA5"/>
    <w:rsid w:val="00107921"/>
    <w:rsid w:val="00113A83"/>
    <w:rsid w:val="00114630"/>
    <w:rsid w:val="00115C2E"/>
    <w:rsid w:val="00121A8A"/>
    <w:rsid w:val="00125B94"/>
    <w:rsid w:val="0013196C"/>
    <w:rsid w:val="001337DD"/>
    <w:rsid w:val="00134CCB"/>
    <w:rsid w:val="0014440C"/>
    <w:rsid w:val="00146698"/>
    <w:rsid w:val="001502CE"/>
    <w:rsid w:val="00150A2B"/>
    <w:rsid w:val="001550E2"/>
    <w:rsid w:val="00157D45"/>
    <w:rsid w:val="001710FA"/>
    <w:rsid w:val="00174258"/>
    <w:rsid w:val="00174743"/>
    <w:rsid w:val="001844CC"/>
    <w:rsid w:val="00185D34"/>
    <w:rsid w:val="001972D6"/>
    <w:rsid w:val="001A1EE6"/>
    <w:rsid w:val="001A527C"/>
    <w:rsid w:val="001B4CCE"/>
    <w:rsid w:val="001B64CE"/>
    <w:rsid w:val="001B6EBA"/>
    <w:rsid w:val="001C0C09"/>
    <w:rsid w:val="001C20AC"/>
    <w:rsid w:val="001C2E85"/>
    <w:rsid w:val="001D0612"/>
    <w:rsid w:val="001E14AD"/>
    <w:rsid w:val="001E294D"/>
    <w:rsid w:val="001E35E2"/>
    <w:rsid w:val="001E39AB"/>
    <w:rsid w:val="001E4DD7"/>
    <w:rsid w:val="001E63CF"/>
    <w:rsid w:val="001F17A0"/>
    <w:rsid w:val="001F31A7"/>
    <w:rsid w:val="001F3F76"/>
    <w:rsid w:val="001F5F95"/>
    <w:rsid w:val="0021352C"/>
    <w:rsid w:val="00213EF7"/>
    <w:rsid w:val="0021418A"/>
    <w:rsid w:val="00215573"/>
    <w:rsid w:val="00215F42"/>
    <w:rsid w:val="002210F6"/>
    <w:rsid w:val="002262F1"/>
    <w:rsid w:val="00226EAC"/>
    <w:rsid w:val="00230179"/>
    <w:rsid w:val="00232F61"/>
    <w:rsid w:val="00237443"/>
    <w:rsid w:val="00241E4C"/>
    <w:rsid w:val="00242774"/>
    <w:rsid w:val="00244D78"/>
    <w:rsid w:val="00244F80"/>
    <w:rsid w:val="0024572F"/>
    <w:rsid w:val="0024636E"/>
    <w:rsid w:val="0024784C"/>
    <w:rsid w:val="002503B0"/>
    <w:rsid w:val="0026059C"/>
    <w:rsid w:val="00261568"/>
    <w:rsid w:val="00263022"/>
    <w:rsid w:val="0026305D"/>
    <w:rsid w:val="00264456"/>
    <w:rsid w:val="00266592"/>
    <w:rsid w:val="00270415"/>
    <w:rsid w:val="00270F6D"/>
    <w:rsid w:val="00270F72"/>
    <w:rsid w:val="0027105F"/>
    <w:rsid w:val="002715A9"/>
    <w:rsid w:val="00271AE9"/>
    <w:rsid w:val="0027222B"/>
    <w:rsid w:val="002804F3"/>
    <w:rsid w:val="002813EF"/>
    <w:rsid w:val="002911A9"/>
    <w:rsid w:val="00294F8B"/>
    <w:rsid w:val="00295282"/>
    <w:rsid w:val="00297CD2"/>
    <w:rsid w:val="002A12A4"/>
    <w:rsid w:val="002A34C6"/>
    <w:rsid w:val="002B4D91"/>
    <w:rsid w:val="002B7B40"/>
    <w:rsid w:val="002C1ABB"/>
    <w:rsid w:val="002C344C"/>
    <w:rsid w:val="002C6903"/>
    <w:rsid w:val="002D27F8"/>
    <w:rsid w:val="002D3D12"/>
    <w:rsid w:val="002D49D2"/>
    <w:rsid w:val="002D612B"/>
    <w:rsid w:val="002D68DF"/>
    <w:rsid w:val="002D73D3"/>
    <w:rsid w:val="002E11E5"/>
    <w:rsid w:val="002E5656"/>
    <w:rsid w:val="003030B1"/>
    <w:rsid w:val="00307BE5"/>
    <w:rsid w:val="003132E0"/>
    <w:rsid w:val="00321954"/>
    <w:rsid w:val="00324580"/>
    <w:rsid w:val="0032709D"/>
    <w:rsid w:val="00327249"/>
    <w:rsid w:val="00327CC8"/>
    <w:rsid w:val="00332C6C"/>
    <w:rsid w:val="00333A72"/>
    <w:rsid w:val="00347F41"/>
    <w:rsid w:val="00352970"/>
    <w:rsid w:val="00364F89"/>
    <w:rsid w:val="00370C50"/>
    <w:rsid w:val="0037261A"/>
    <w:rsid w:val="00375C7E"/>
    <w:rsid w:val="00380E09"/>
    <w:rsid w:val="00383E51"/>
    <w:rsid w:val="00387A91"/>
    <w:rsid w:val="003927BD"/>
    <w:rsid w:val="00393842"/>
    <w:rsid w:val="003949A7"/>
    <w:rsid w:val="00397070"/>
    <w:rsid w:val="00397285"/>
    <w:rsid w:val="003A0C11"/>
    <w:rsid w:val="003A5265"/>
    <w:rsid w:val="003A7060"/>
    <w:rsid w:val="003A7688"/>
    <w:rsid w:val="003C013B"/>
    <w:rsid w:val="003C0197"/>
    <w:rsid w:val="003C2B92"/>
    <w:rsid w:val="003C592B"/>
    <w:rsid w:val="003C79A3"/>
    <w:rsid w:val="003D6924"/>
    <w:rsid w:val="003E29D6"/>
    <w:rsid w:val="003E2E0D"/>
    <w:rsid w:val="003E3ADA"/>
    <w:rsid w:val="003E580D"/>
    <w:rsid w:val="003E5D49"/>
    <w:rsid w:val="003E5DC9"/>
    <w:rsid w:val="003E7C77"/>
    <w:rsid w:val="003F264F"/>
    <w:rsid w:val="003F3064"/>
    <w:rsid w:val="004219B9"/>
    <w:rsid w:val="00431CE9"/>
    <w:rsid w:val="004368C0"/>
    <w:rsid w:val="00446517"/>
    <w:rsid w:val="0045134B"/>
    <w:rsid w:val="00452916"/>
    <w:rsid w:val="00452BEF"/>
    <w:rsid w:val="00470232"/>
    <w:rsid w:val="0049286A"/>
    <w:rsid w:val="00496ACD"/>
    <w:rsid w:val="00496F47"/>
    <w:rsid w:val="0049762D"/>
    <w:rsid w:val="004A36DA"/>
    <w:rsid w:val="004A6CA7"/>
    <w:rsid w:val="004B48DB"/>
    <w:rsid w:val="004B681B"/>
    <w:rsid w:val="004B7578"/>
    <w:rsid w:val="004C52EE"/>
    <w:rsid w:val="004D01BF"/>
    <w:rsid w:val="004D053F"/>
    <w:rsid w:val="004D3823"/>
    <w:rsid w:val="004D3CC3"/>
    <w:rsid w:val="004D4C8C"/>
    <w:rsid w:val="004D7275"/>
    <w:rsid w:val="004D7371"/>
    <w:rsid w:val="004D77ED"/>
    <w:rsid w:val="004E2400"/>
    <w:rsid w:val="004E2EE6"/>
    <w:rsid w:val="004E377B"/>
    <w:rsid w:val="004F08B7"/>
    <w:rsid w:val="004F63CC"/>
    <w:rsid w:val="00501C0B"/>
    <w:rsid w:val="0050221B"/>
    <w:rsid w:val="00503277"/>
    <w:rsid w:val="0050328B"/>
    <w:rsid w:val="00504C38"/>
    <w:rsid w:val="00513E89"/>
    <w:rsid w:val="00514615"/>
    <w:rsid w:val="00516642"/>
    <w:rsid w:val="00516D65"/>
    <w:rsid w:val="005211D2"/>
    <w:rsid w:val="005252C3"/>
    <w:rsid w:val="0052750D"/>
    <w:rsid w:val="00533F16"/>
    <w:rsid w:val="00542ABF"/>
    <w:rsid w:val="00542B86"/>
    <w:rsid w:val="0055215E"/>
    <w:rsid w:val="005552FD"/>
    <w:rsid w:val="00574A43"/>
    <w:rsid w:val="005822F7"/>
    <w:rsid w:val="00587D15"/>
    <w:rsid w:val="00590B71"/>
    <w:rsid w:val="005979DB"/>
    <w:rsid w:val="005A12A0"/>
    <w:rsid w:val="005A352A"/>
    <w:rsid w:val="005A50DB"/>
    <w:rsid w:val="005A5CD2"/>
    <w:rsid w:val="005B593A"/>
    <w:rsid w:val="005C375D"/>
    <w:rsid w:val="005C539B"/>
    <w:rsid w:val="005C6CC7"/>
    <w:rsid w:val="005C7C7D"/>
    <w:rsid w:val="005D19A0"/>
    <w:rsid w:val="005D4C3A"/>
    <w:rsid w:val="005D52E8"/>
    <w:rsid w:val="005D707F"/>
    <w:rsid w:val="005E10ED"/>
    <w:rsid w:val="005E1649"/>
    <w:rsid w:val="005E23AC"/>
    <w:rsid w:val="005E28CF"/>
    <w:rsid w:val="005E423A"/>
    <w:rsid w:val="005E7357"/>
    <w:rsid w:val="005E73C4"/>
    <w:rsid w:val="005E7BF7"/>
    <w:rsid w:val="005F07F8"/>
    <w:rsid w:val="005F1B6A"/>
    <w:rsid w:val="005F483B"/>
    <w:rsid w:val="005F48BC"/>
    <w:rsid w:val="00606747"/>
    <w:rsid w:val="00607846"/>
    <w:rsid w:val="00610F2C"/>
    <w:rsid w:val="0061290A"/>
    <w:rsid w:val="0061362D"/>
    <w:rsid w:val="00615B00"/>
    <w:rsid w:val="00617C57"/>
    <w:rsid w:val="00624341"/>
    <w:rsid w:val="00627CDA"/>
    <w:rsid w:val="00631211"/>
    <w:rsid w:val="00635E7E"/>
    <w:rsid w:val="006439D2"/>
    <w:rsid w:val="006452CB"/>
    <w:rsid w:val="006457E3"/>
    <w:rsid w:val="00646FEC"/>
    <w:rsid w:val="00651549"/>
    <w:rsid w:val="00651A5D"/>
    <w:rsid w:val="0065262D"/>
    <w:rsid w:val="00656D88"/>
    <w:rsid w:val="00662A33"/>
    <w:rsid w:val="006652FD"/>
    <w:rsid w:val="006703EC"/>
    <w:rsid w:val="00670A0F"/>
    <w:rsid w:val="00675176"/>
    <w:rsid w:val="00676DFD"/>
    <w:rsid w:val="006853CA"/>
    <w:rsid w:val="006856D1"/>
    <w:rsid w:val="00691E4B"/>
    <w:rsid w:val="006A0DBD"/>
    <w:rsid w:val="006B2748"/>
    <w:rsid w:val="006B3578"/>
    <w:rsid w:val="006B3A1A"/>
    <w:rsid w:val="006B5317"/>
    <w:rsid w:val="006C2093"/>
    <w:rsid w:val="006D0844"/>
    <w:rsid w:val="006D3348"/>
    <w:rsid w:val="006D671C"/>
    <w:rsid w:val="006E3BAB"/>
    <w:rsid w:val="006E7F0A"/>
    <w:rsid w:val="006F1C72"/>
    <w:rsid w:val="006F72B5"/>
    <w:rsid w:val="00701CB0"/>
    <w:rsid w:val="00705FCB"/>
    <w:rsid w:val="0071359F"/>
    <w:rsid w:val="007163FA"/>
    <w:rsid w:val="007215B3"/>
    <w:rsid w:val="00721F8F"/>
    <w:rsid w:val="007225EE"/>
    <w:rsid w:val="00722C11"/>
    <w:rsid w:val="00727302"/>
    <w:rsid w:val="00733F6A"/>
    <w:rsid w:val="00733FAB"/>
    <w:rsid w:val="007341B6"/>
    <w:rsid w:val="007346A2"/>
    <w:rsid w:val="00736CB3"/>
    <w:rsid w:val="00737BE5"/>
    <w:rsid w:val="00754219"/>
    <w:rsid w:val="00754E4C"/>
    <w:rsid w:val="007729E5"/>
    <w:rsid w:val="0077521C"/>
    <w:rsid w:val="0077703A"/>
    <w:rsid w:val="0077724D"/>
    <w:rsid w:val="00796DB6"/>
    <w:rsid w:val="007A79C9"/>
    <w:rsid w:val="007B3C99"/>
    <w:rsid w:val="007B57D2"/>
    <w:rsid w:val="007B5822"/>
    <w:rsid w:val="007B5C60"/>
    <w:rsid w:val="007B7AD2"/>
    <w:rsid w:val="007B7C20"/>
    <w:rsid w:val="007C2121"/>
    <w:rsid w:val="007D5B78"/>
    <w:rsid w:val="007D6F61"/>
    <w:rsid w:val="007F24C4"/>
    <w:rsid w:val="007F7A01"/>
    <w:rsid w:val="00801927"/>
    <w:rsid w:val="00805914"/>
    <w:rsid w:val="008164A5"/>
    <w:rsid w:val="00822123"/>
    <w:rsid w:val="0083171F"/>
    <w:rsid w:val="00831ABB"/>
    <w:rsid w:val="00832C45"/>
    <w:rsid w:val="00841D6E"/>
    <w:rsid w:val="0084204D"/>
    <w:rsid w:val="00845649"/>
    <w:rsid w:val="00850FF1"/>
    <w:rsid w:val="008570B8"/>
    <w:rsid w:val="008616F9"/>
    <w:rsid w:val="008649C0"/>
    <w:rsid w:val="0087123B"/>
    <w:rsid w:val="00871330"/>
    <w:rsid w:val="008717C9"/>
    <w:rsid w:val="00873A9B"/>
    <w:rsid w:val="00876DFD"/>
    <w:rsid w:val="0088233D"/>
    <w:rsid w:val="00882A45"/>
    <w:rsid w:val="008963D0"/>
    <w:rsid w:val="008A54FF"/>
    <w:rsid w:val="008B1C91"/>
    <w:rsid w:val="008B3583"/>
    <w:rsid w:val="008B468F"/>
    <w:rsid w:val="008B6C74"/>
    <w:rsid w:val="008C03F9"/>
    <w:rsid w:val="008C1931"/>
    <w:rsid w:val="008C3671"/>
    <w:rsid w:val="008C44A8"/>
    <w:rsid w:val="008C465B"/>
    <w:rsid w:val="008D61A0"/>
    <w:rsid w:val="008D6D04"/>
    <w:rsid w:val="008E0362"/>
    <w:rsid w:val="008E067B"/>
    <w:rsid w:val="008E45E9"/>
    <w:rsid w:val="008E633D"/>
    <w:rsid w:val="008F54F4"/>
    <w:rsid w:val="008F5607"/>
    <w:rsid w:val="0090127A"/>
    <w:rsid w:val="0091325A"/>
    <w:rsid w:val="00913A71"/>
    <w:rsid w:val="0091673B"/>
    <w:rsid w:val="00917592"/>
    <w:rsid w:val="009217AC"/>
    <w:rsid w:val="00926BD5"/>
    <w:rsid w:val="00943AAF"/>
    <w:rsid w:val="00951224"/>
    <w:rsid w:val="009538F5"/>
    <w:rsid w:val="00955ECE"/>
    <w:rsid w:val="00966F6F"/>
    <w:rsid w:val="00973760"/>
    <w:rsid w:val="00987CAE"/>
    <w:rsid w:val="00987FE8"/>
    <w:rsid w:val="00991726"/>
    <w:rsid w:val="00991A82"/>
    <w:rsid w:val="009A3B5D"/>
    <w:rsid w:val="009B202F"/>
    <w:rsid w:val="009B2E15"/>
    <w:rsid w:val="009B54CE"/>
    <w:rsid w:val="009B5548"/>
    <w:rsid w:val="009B6BD5"/>
    <w:rsid w:val="009B755D"/>
    <w:rsid w:val="009C3B9D"/>
    <w:rsid w:val="009D0E64"/>
    <w:rsid w:val="009D0FB9"/>
    <w:rsid w:val="009D4EC7"/>
    <w:rsid w:val="009E0F6E"/>
    <w:rsid w:val="009E0FCD"/>
    <w:rsid w:val="009E132A"/>
    <w:rsid w:val="009E2F27"/>
    <w:rsid w:val="009E5769"/>
    <w:rsid w:val="009E6560"/>
    <w:rsid w:val="009E66FA"/>
    <w:rsid w:val="009E7A7B"/>
    <w:rsid w:val="009F255C"/>
    <w:rsid w:val="009F48BA"/>
    <w:rsid w:val="00A00A21"/>
    <w:rsid w:val="00A04605"/>
    <w:rsid w:val="00A11183"/>
    <w:rsid w:val="00A136A2"/>
    <w:rsid w:val="00A13930"/>
    <w:rsid w:val="00A21A06"/>
    <w:rsid w:val="00A25B9C"/>
    <w:rsid w:val="00A26158"/>
    <w:rsid w:val="00A30426"/>
    <w:rsid w:val="00A44A98"/>
    <w:rsid w:val="00A47509"/>
    <w:rsid w:val="00A54025"/>
    <w:rsid w:val="00A54137"/>
    <w:rsid w:val="00A54EF3"/>
    <w:rsid w:val="00A560B7"/>
    <w:rsid w:val="00A56DED"/>
    <w:rsid w:val="00A574AC"/>
    <w:rsid w:val="00A62F99"/>
    <w:rsid w:val="00A66B78"/>
    <w:rsid w:val="00A71194"/>
    <w:rsid w:val="00A7124D"/>
    <w:rsid w:val="00A71548"/>
    <w:rsid w:val="00A74CE5"/>
    <w:rsid w:val="00A80822"/>
    <w:rsid w:val="00A822B2"/>
    <w:rsid w:val="00A82C52"/>
    <w:rsid w:val="00A868A7"/>
    <w:rsid w:val="00A91943"/>
    <w:rsid w:val="00A9410E"/>
    <w:rsid w:val="00AA0C71"/>
    <w:rsid w:val="00AA0DB8"/>
    <w:rsid w:val="00AA17A1"/>
    <w:rsid w:val="00AC0428"/>
    <w:rsid w:val="00AC2A1D"/>
    <w:rsid w:val="00AC7644"/>
    <w:rsid w:val="00AC7EE4"/>
    <w:rsid w:val="00AE17BA"/>
    <w:rsid w:val="00AE21E3"/>
    <w:rsid w:val="00AE287A"/>
    <w:rsid w:val="00AE515E"/>
    <w:rsid w:val="00AF19E6"/>
    <w:rsid w:val="00AF7B4F"/>
    <w:rsid w:val="00B03329"/>
    <w:rsid w:val="00B13CDD"/>
    <w:rsid w:val="00B154E2"/>
    <w:rsid w:val="00B23B16"/>
    <w:rsid w:val="00B24B73"/>
    <w:rsid w:val="00B25F49"/>
    <w:rsid w:val="00B2636F"/>
    <w:rsid w:val="00B31A30"/>
    <w:rsid w:val="00B34382"/>
    <w:rsid w:val="00B3661C"/>
    <w:rsid w:val="00B512AF"/>
    <w:rsid w:val="00B63973"/>
    <w:rsid w:val="00B7476E"/>
    <w:rsid w:val="00B80386"/>
    <w:rsid w:val="00B86540"/>
    <w:rsid w:val="00B92620"/>
    <w:rsid w:val="00BA7BD4"/>
    <w:rsid w:val="00BB2598"/>
    <w:rsid w:val="00BB6C8D"/>
    <w:rsid w:val="00BB713C"/>
    <w:rsid w:val="00BC130A"/>
    <w:rsid w:val="00BC501F"/>
    <w:rsid w:val="00BD491C"/>
    <w:rsid w:val="00BE3DAA"/>
    <w:rsid w:val="00BF3351"/>
    <w:rsid w:val="00BF3862"/>
    <w:rsid w:val="00BF621C"/>
    <w:rsid w:val="00BF6362"/>
    <w:rsid w:val="00C01FD7"/>
    <w:rsid w:val="00C02BE2"/>
    <w:rsid w:val="00C045D1"/>
    <w:rsid w:val="00C054DD"/>
    <w:rsid w:val="00C069F5"/>
    <w:rsid w:val="00C0715C"/>
    <w:rsid w:val="00C118CE"/>
    <w:rsid w:val="00C254C4"/>
    <w:rsid w:val="00C34214"/>
    <w:rsid w:val="00C377BB"/>
    <w:rsid w:val="00C446FA"/>
    <w:rsid w:val="00C51C7F"/>
    <w:rsid w:val="00C53393"/>
    <w:rsid w:val="00C539CB"/>
    <w:rsid w:val="00C56BFC"/>
    <w:rsid w:val="00C56CED"/>
    <w:rsid w:val="00C56FFF"/>
    <w:rsid w:val="00C57586"/>
    <w:rsid w:val="00C63D40"/>
    <w:rsid w:val="00C72D53"/>
    <w:rsid w:val="00C733EC"/>
    <w:rsid w:val="00C90314"/>
    <w:rsid w:val="00C962FB"/>
    <w:rsid w:val="00CA1D8B"/>
    <w:rsid w:val="00CA53CD"/>
    <w:rsid w:val="00CA5733"/>
    <w:rsid w:val="00CC3CF2"/>
    <w:rsid w:val="00CC7969"/>
    <w:rsid w:val="00CD2F47"/>
    <w:rsid w:val="00CD311D"/>
    <w:rsid w:val="00CD4F29"/>
    <w:rsid w:val="00CD699B"/>
    <w:rsid w:val="00CD6E37"/>
    <w:rsid w:val="00CD78A6"/>
    <w:rsid w:val="00CE0D64"/>
    <w:rsid w:val="00CF056B"/>
    <w:rsid w:val="00CF4F4A"/>
    <w:rsid w:val="00CF503D"/>
    <w:rsid w:val="00D0209E"/>
    <w:rsid w:val="00D04D54"/>
    <w:rsid w:val="00D05933"/>
    <w:rsid w:val="00D073E7"/>
    <w:rsid w:val="00D14E30"/>
    <w:rsid w:val="00D209A9"/>
    <w:rsid w:val="00D20AA4"/>
    <w:rsid w:val="00D233B6"/>
    <w:rsid w:val="00D33FBA"/>
    <w:rsid w:val="00D3430A"/>
    <w:rsid w:val="00D34952"/>
    <w:rsid w:val="00D47C3C"/>
    <w:rsid w:val="00D50BF3"/>
    <w:rsid w:val="00D52D7B"/>
    <w:rsid w:val="00D535B3"/>
    <w:rsid w:val="00D569B8"/>
    <w:rsid w:val="00D6044F"/>
    <w:rsid w:val="00D61E02"/>
    <w:rsid w:val="00D62C45"/>
    <w:rsid w:val="00D64C5A"/>
    <w:rsid w:val="00D70F34"/>
    <w:rsid w:val="00D71296"/>
    <w:rsid w:val="00D734A1"/>
    <w:rsid w:val="00D73D9A"/>
    <w:rsid w:val="00D743E9"/>
    <w:rsid w:val="00D807B6"/>
    <w:rsid w:val="00D829E1"/>
    <w:rsid w:val="00D84B59"/>
    <w:rsid w:val="00D85C9B"/>
    <w:rsid w:val="00DA06D5"/>
    <w:rsid w:val="00DA14B4"/>
    <w:rsid w:val="00DA1EB4"/>
    <w:rsid w:val="00DA69BA"/>
    <w:rsid w:val="00DB0467"/>
    <w:rsid w:val="00DC0384"/>
    <w:rsid w:val="00DC07E8"/>
    <w:rsid w:val="00DC0926"/>
    <w:rsid w:val="00DC4F84"/>
    <w:rsid w:val="00DD3593"/>
    <w:rsid w:val="00DD43EE"/>
    <w:rsid w:val="00DE3554"/>
    <w:rsid w:val="00DE4A7F"/>
    <w:rsid w:val="00DE4E5B"/>
    <w:rsid w:val="00DE73BB"/>
    <w:rsid w:val="00DE7989"/>
    <w:rsid w:val="00DF6668"/>
    <w:rsid w:val="00E0459A"/>
    <w:rsid w:val="00E1138B"/>
    <w:rsid w:val="00E13D95"/>
    <w:rsid w:val="00E15317"/>
    <w:rsid w:val="00E1755A"/>
    <w:rsid w:val="00E219EE"/>
    <w:rsid w:val="00E2329A"/>
    <w:rsid w:val="00E256BB"/>
    <w:rsid w:val="00E2744C"/>
    <w:rsid w:val="00E37E54"/>
    <w:rsid w:val="00E400AE"/>
    <w:rsid w:val="00E40A31"/>
    <w:rsid w:val="00E4116C"/>
    <w:rsid w:val="00E419F6"/>
    <w:rsid w:val="00E4486A"/>
    <w:rsid w:val="00E46045"/>
    <w:rsid w:val="00E535BE"/>
    <w:rsid w:val="00E56B52"/>
    <w:rsid w:val="00E5723D"/>
    <w:rsid w:val="00E73650"/>
    <w:rsid w:val="00E74288"/>
    <w:rsid w:val="00E756B0"/>
    <w:rsid w:val="00E8026D"/>
    <w:rsid w:val="00E85A34"/>
    <w:rsid w:val="00E91F87"/>
    <w:rsid w:val="00E9236C"/>
    <w:rsid w:val="00E92624"/>
    <w:rsid w:val="00E929B3"/>
    <w:rsid w:val="00E979B2"/>
    <w:rsid w:val="00EA3A1D"/>
    <w:rsid w:val="00EA518C"/>
    <w:rsid w:val="00EA6FB2"/>
    <w:rsid w:val="00EB1EF2"/>
    <w:rsid w:val="00EB28AE"/>
    <w:rsid w:val="00EB321D"/>
    <w:rsid w:val="00EB5430"/>
    <w:rsid w:val="00EC0543"/>
    <w:rsid w:val="00EC6D53"/>
    <w:rsid w:val="00EC79B7"/>
    <w:rsid w:val="00EE1E56"/>
    <w:rsid w:val="00EE24D7"/>
    <w:rsid w:val="00EF61A5"/>
    <w:rsid w:val="00EF6E1D"/>
    <w:rsid w:val="00F116A8"/>
    <w:rsid w:val="00F14035"/>
    <w:rsid w:val="00F15C64"/>
    <w:rsid w:val="00F32F6B"/>
    <w:rsid w:val="00F359B5"/>
    <w:rsid w:val="00F407CD"/>
    <w:rsid w:val="00F43423"/>
    <w:rsid w:val="00F45C63"/>
    <w:rsid w:val="00F47BF1"/>
    <w:rsid w:val="00F545BA"/>
    <w:rsid w:val="00F579C2"/>
    <w:rsid w:val="00F57D05"/>
    <w:rsid w:val="00F604AB"/>
    <w:rsid w:val="00F65085"/>
    <w:rsid w:val="00F72962"/>
    <w:rsid w:val="00F762A5"/>
    <w:rsid w:val="00F779EB"/>
    <w:rsid w:val="00F927C6"/>
    <w:rsid w:val="00F94C7B"/>
    <w:rsid w:val="00FA783D"/>
    <w:rsid w:val="00FB0330"/>
    <w:rsid w:val="00FB527C"/>
    <w:rsid w:val="00FB5AA1"/>
    <w:rsid w:val="00FC1A69"/>
    <w:rsid w:val="00FC30D7"/>
    <w:rsid w:val="00FD5BDC"/>
    <w:rsid w:val="00FD6564"/>
    <w:rsid w:val="00FE2273"/>
    <w:rsid w:val="00FE24B8"/>
    <w:rsid w:val="00FF0B0B"/>
    <w:rsid w:val="00FF4266"/>
    <w:rsid w:val="0218786D"/>
    <w:rsid w:val="05CB2678"/>
    <w:rsid w:val="07DD29F7"/>
    <w:rsid w:val="19A81A61"/>
    <w:rsid w:val="2D353636"/>
    <w:rsid w:val="45E71848"/>
    <w:rsid w:val="470D2D71"/>
    <w:rsid w:val="5008570F"/>
    <w:rsid w:val="567045D3"/>
    <w:rsid w:val="7CA4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1B337F"/>
  <w15:docId w15:val="{0CC7EC45-56B9-461A-8A23-481A5D09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21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77521C"/>
    <w:pPr>
      <w:jc w:val="left"/>
    </w:pPr>
    <w:rPr>
      <w:sz w:val="22"/>
      <w:szCs w:val="22"/>
    </w:rPr>
  </w:style>
  <w:style w:type="character" w:customStyle="1" w:styleId="a4">
    <w:name w:val="批注文字 字符"/>
    <w:link w:val="a3"/>
    <w:uiPriority w:val="99"/>
    <w:semiHidden/>
    <w:locked/>
    <w:rsid w:val="0077521C"/>
    <w:rPr>
      <w:kern w:val="2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77521C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locked/>
    <w:rsid w:val="0077521C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77521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8">
    <w:name w:val="页脚 字符"/>
    <w:link w:val="a7"/>
    <w:uiPriority w:val="99"/>
    <w:locked/>
    <w:rsid w:val="0077521C"/>
    <w:rPr>
      <w:sz w:val="18"/>
      <w:szCs w:val="18"/>
    </w:rPr>
  </w:style>
  <w:style w:type="paragraph" w:styleId="a9">
    <w:name w:val="header"/>
    <w:basedOn w:val="a"/>
    <w:link w:val="aa"/>
    <w:uiPriority w:val="99"/>
    <w:rsid w:val="00775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a">
    <w:name w:val="页眉 字符"/>
    <w:link w:val="a9"/>
    <w:uiPriority w:val="99"/>
    <w:locked/>
    <w:rsid w:val="0077521C"/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rsid w:val="0077521C"/>
    <w:rPr>
      <w:b/>
      <w:bCs/>
    </w:rPr>
  </w:style>
  <w:style w:type="character" w:customStyle="1" w:styleId="ac">
    <w:name w:val="批注主题 字符"/>
    <w:link w:val="ab"/>
    <w:uiPriority w:val="99"/>
    <w:semiHidden/>
    <w:locked/>
    <w:rsid w:val="0077521C"/>
    <w:rPr>
      <w:b/>
      <w:bCs/>
      <w:kern w:val="2"/>
      <w:sz w:val="22"/>
      <w:szCs w:val="22"/>
    </w:rPr>
  </w:style>
  <w:style w:type="character" w:styleId="ad">
    <w:name w:val="annotation reference"/>
    <w:uiPriority w:val="99"/>
    <w:semiHidden/>
    <w:rsid w:val="0077521C"/>
    <w:rPr>
      <w:sz w:val="21"/>
      <w:szCs w:val="21"/>
    </w:rPr>
  </w:style>
  <w:style w:type="paragraph" w:styleId="ae">
    <w:name w:val="List Paragraph"/>
    <w:basedOn w:val="a"/>
    <w:uiPriority w:val="99"/>
    <w:qFormat/>
    <w:rsid w:val="0077521C"/>
    <w:pPr>
      <w:ind w:firstLineChars="200" w:firstLine="420"/>
    </w:pPr>
  </w:style>
  <w:style w:type="character" w:styleId="af">
    <w:name w:val="page number"/>
    <w:basedOn w:val="a0"/>
    <w:uiPriority w:val="99"/>
    <w:rsid w:val="0023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1735</TotalTime>
  <Pages>6</Pages>
  <Words>409</Words>
  <Characters>2334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孙燕(处室领导审核)</dc:creator>
  <cp:keywords/>
  <dc:description/>
  <cp:lastModifiedBy>WEIMI</cp:lastModifiedBy>
  <cp:revision>488</cp:revision>
  <cp:lastPrinted>2021-01-13T09:24:00Z</cp:lastPrinted>
  <dcterms:created xsi:type="dcterms:W3CDTF">2020-08-31T01:58:00Z</dcterms:created>
  <dcterms:modified xsi:type="dcterms:W3CDTF">2021-02-10T07:34:00Z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