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Times New Roman" w:hAnsi="Times New Roman" w:cs="Times New Roman"/>
        </w:rPr>
      </w:pPr>
      <w:r>
        <w:rPr>
          <w:rFonts w:hint="default" w:ascii="Times New Roman" w:hAnsi="Times New Roman" w:eastAsia="方正小标宋_GBK" w:cs="Times New Roman"/>
          <w:sz w:val="44"/>
          <w:szCs w:val="44"/>
        </w:rPr>
        <w:t>生态环保督察交办信访事项整改公示</w:t>
      </w:r>
    </w:p>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cs="Times New Roman"/>
          <w:sz w:val="32"/>
          <w:szCs w:val="32"/>
        </w:rPr>
      </w:pPr>
    </w:p>
    <w:p>
      <w:pPr>
        <w:keepNext w:val="0"/>
        <w:keepLines w:val="0"/>
        <w:pageBreakBefore w:val="0"/>
        <w:widowControl w:val="0"/>
        <w:kinsoku/>
        <w:wordWrap/>
        <w:overflowPunct/>
        <w:topLinePunct w:val="0"/>
        <w:autoSpaceDE/>
        <w:autoSpaceDN/>
        <w:bidi w:val="0"/>
        <w:adjustRightInd/>
        <w:snapToGrid/>
        <w:spacing w:line="570" w:lineRule="exact"/>
        <w:ind w:firstLine="628" w:firstLineChars="200"/>
        <w:textAlignment w:val="auto"/>
        <w:rPr>
          <w:rFonts w:hint="default" w:ascii="Times New Roman" w:hAnsi="Times New Roman" w:eastAsia="方正仿宋_GBK" w:cs="Times New Roman"/>
          <w:snapToGrid w:val="0"/>
          <w:color w:val="auto"/>
          <w:spacing w:val="-3"/>
          <w:kern w:val="0"/>
          <w:sz w:val="32"/>
          <w:szCs w:val="32"/>
        </w:rPr>
      </w:pPr>
      <w:r>
        <w:rPr>
          <w:rFonts w:hint="default" w:ascii="Times New Roman" w:hAnsi="Times New Roman" w:eastAsia="方正仿宋_GBK" w:cs="Times New Roman"/>
          <w:snapToGrid w:val="0"/>
          <w:color w:val="auto"/>
          <w:spacing w:val="-3"/>
          <w:kern w:val="0"/>
          <w:sz w:val="32"/>
          <w:szCs w:val="32"/>
        </w:rPr>
        <w:t>中央生态环境保护督察交办编号：D2JS202204090031号信访事项已整改完成。根据《南通市生态环境保护督察整改工作办法》等文件要求， 现将该问题整改完成情况公示如下：</w:t>
      </w:r>
    </w:p>
    <w:p>
      <w:pPr>
        <w:keepNext w:val="0"/>
        <w:keepLines w:val="0"/>
        <w:pageBreakBefore w:val="0"/>
        <w:widowControl w:val="0"/>
        <w:kinsoku/>
        <w:wordWrap/>
        <w:overflowPunct/>
        <w:topLinePunct w:val="0"/>
        <w:autoSpaceDE/>
        <w:autoSpaceDN/>
        <w:bidi w:val="0"/>
        <w:adjustRightInd/>
        <w:snapToGrid/>
        <w:spacing w:line="570" w:lineRule="exact"/>
        <w:ind w:firstLine="628" w:firstLineChars="200"/>
        <w:textAlignment w:val="auto"/>
        <w:rPr>
          <w:rFonts w:hint="eastAsia" w:ascii="黑体" w:hAnsi="黑体" w:eastAsia="黑体" w:cs="黑体"/>
          <w:snapToGrid w:val="0"/>
          <w:color w:val="auto"/>
          <w:spacing w:val="-3"/>
          <w:kern w:val="0"/>
          <w:sz w:val="32"/>
          <w:szCs w:val="32"/>
        </w:rPr>
      </w:pPr>
      <w:r>
        <w:rPr>
          <w:rFonts w:hint="eastAsia" w:ascii="黑体" w:hAnsi="黑体" w:eastAsia="黑体" w:cs="黑体"/>
          <w:snapToGrid w:val="0"/>
          <w:color w:val="auto"/>
          <w:spacing w:val="-3"/>
          <w:kern w:val="0"/>
          <w:sz w:val="32"/>
          <w:szCs w:val="32"/>
        </w:rPr>
        <w:t>一、信访事项</w:t>
      </w:r>
    </w:p>
    <w:p>
      <w:pPr>
        <w:keepNext w:val="0"/>
        <w:keepLines w:val="0"/>
        <w:pageBreakBefore w:val="0"/>
        <w:widowControl w:val="0"/>
        <w:kinsoku/>
        <w:wordWrap/>
        <w:overflowPunct/>
        <w:topLinePunct w:val="0"/>
        <w:autoSpaceDE/>
        <w:autoSpaceDN/>
        <w:bidi w:val="0"/>
        <w:adjustRightInd/>
        <w:snapToGrid/>
        <w:spacing w:line="570" w:lineRule="exact"/>
        <w:ind w:firstLine="628" w:firstLineChars="200"/>
        <w:textAlignment w:val="auto"/>
        <w:rPr>
          <w:rFonts w:hint="default" w:ascii="Times New Roman" w:hAnsi="Times New Roman" w:eastAsia="方正仿宋_GBK" w:cs="Times New Roman"/>
          <w:snapToGrid w:val="0"/>
          <w:color w:val="auto"/>
          <w:spacing w:val="-3"/>
          <w:kern w:val="0"/>
          <w:sz w:val="32"/>
          <w:szCs w:val="32"/>
        </w:rPr>
      </w:pPr>
      <w:r>
        <w:rPr>
          <w:rFonts w:hint="default" w:ascii="Times New Roman" w:hAnsi="Times New Roman" w:eastAsia="方正仿宋_GBK" w:cs="Times New Roman"/>
          <w:snapToGrid w:val="0"/>
          <w:color w:val="auto"/>
          <w:spacing w:val="-3"/>
          <w:kern w:val="0"/>
          <w:sz w:val="32"/>
          <w:szCs w:val="32"/>
        </w:rPr>
        <w:t>南通市如东县袁庄镇，江苏亿顶新型建材有限公司，仓库堆放数万吨非法偷运的固废，用于制作砖头，生产时异味扰民。目前停产应对中央环保督察。</w:t>
      </w:r>
    </w:p>
    <w:p>
      <w:pPr>
        <w:keepNext w:val="0"/>
        <w:keepLines w:val="0"/>
        <w:pageBreakBefore w:val="0"/>
        <w:widowControl w:val="0"/>
        <w:kinsoku/>
        <w:wordWrap/>
        <w:overflowPunct/>
        <w:topLinePunct w:val="0"/>
        <w:autoSpaceDE/>
        <w:autoSpaceDN/>
        <w:bidi w:val="0"/>
        <w:adjustRightInd/>
        <w:snapToGrid/>
        <w:spacing w:line="570" w:lineRule="exact"/>
        <w:ind w:firstLine="628" w:firstLineChars="200"/>
        <w:textAlignment w:val="auto"/>
        <w:rPr>
          <w:rFonts w:hint="eastAsia" w:ascii="黑体" w:hAnsi="黑体" w:eastAsia="黑体" w:cs="黑体"/>
          <w:snapToGrid w:val="0"/>
          <w:color w:val="auto"/>
          <w:spacing w:val="-3"/>
          <w:kern w:val="0"/>
          <w:sz w:val="32"/>
          <w:szCs w:val="32"/>
        </w:rPr>
      </w:pPr>
      <w:r>
        <w:rPr>
          <w:rFonts w:hint="eastAsia" w:ascii="黑体" w:hAnsi="黑体" w:eastAsia="黑体" w:cs="黑体"/>
          <w:snapToGrid w:val="0"/>
          <w:color w:val="auto"/>
          <w:spacing w:val="-3"/>
          <w:kern w:val="0"/>
          <w:sz w:val="32"/>
          <w:szCs w:val="32"/>
        </w:rPr>
        <w:t>二、整改实施主体</w:t>
      </w:r>
    </w:p>
    <w:p>
      <w:pPr>
        <w:keepNext w:val="0"/>
        <w:keepLines w:val="0"/>
        <w:pageBreakBefore w:val="0"/>
        <w:widowControl w:val="0"/>
        <w:kinsoku/>
        <w:wordWrap/>
        <w:overflowPunct/>
        <w:topLinePunct w:val="0"/>
        <w:autoSpaceDE/>
        <w:autoSpaceDN/>
        <w:bidi w:val="0"/>
        <w:adjustRightInd/>
        <w:snapToGrid/>
        <w:spacing w:line="570" w:lineRule="exact"/>
        <w:ind w:firstLine="628" w:firstLineChars="200"/>
        <w:textAlignment w:val="auto"/>
        <w:rPr>
          <w:rFonts w:hint="default" w:ascii="Times New Roman" w:hAnsi="Times New Roman" w:eastAsia="方正仿宋_GBK" w:cs="Times New Roman"/>
          <w:snapToGrid w:val="0"/>
          <w:color w:val="auto"/>
          <w:spacing w:val="-3"/>
          <w:kern w:val="0"/>
          <w:sz w:val="32"/>
          <w:szCs w:val="32"/>
          <w:lang w:val="en-US" w:eastAsia="zh-CN"/>
        </w:rPr>
      </w:pPr>
      <w:r>
        <w:rPr>
          <w:rFonts w:hint="eastAsia" w:ascii="Times New Roman" w:hAnsi="Times New Roman" w:eastAsia="方正仿宋_GBK" w:cs="Times New Roman"/>
          <w:snapToGrid w:val="0"/>
          <w:color w:val="auto"/>
          <w:spacing w:val="-3"/>
          <w:kern w:val="0"/>
          <w:sz w:val="32"/>
          <w:szCs w:val="32"/>
          <w:lang w:val="en-US" w:eastAsia="zh-CN"/>
        </w:rPr>
        <w:t>如东县人民政府</w:t>
      </w:r>
    </w:p>
    <w:p>
      <w:pPr>
        <w:keepNext w:val="0"/>
        <w:keepLines w:val="0"/>
        <w:pageBreakBefore w:val="0"/>
        <w:widowControl w:val="0"/>
        <w:kinsoku/>
        <w:wordWrap/>
        <w:overflowPunct/>
        <w:topLinePunct w:val="0"/>
        <w:autoSpaceDE/>
        <w:autoSpaceDN/>
        <w:bidi w:val="0"/>
        <w:adjustRightInd/>
        <w:snapToGrid/>
        <w:spacing w:line="570" w:lineRule="exact"/>
        <w:ind w:firstLine="628" w:firstLineChars="200"/>
        <w:textAlignment w:val="auto"/>
        <w:rPr>
          <w:rFonts w:hint="eastAsia" w:ascii="黑体" w:hAnsi="黑体" w:eastAsia="黑体" w:cs="黑体"/>
          <w:snapToGrid w:val="0"/>
          <w:color w:val="auto"/>
          <w:spacing w:val="-3"/>
          <w:kern w:val="0"/>
          <w:sz w:val="32"/>
          <w:szCs w:val="32"/>
        </w:rPr>
      </w:pPr>
      <w:r>
        <w:rPr>
          <w:rFonts w:hint="eastAsia" w:ascii="黑体" w:hAnsi="黑体" w:eastAsia="黑体" w:cs="黑体"/>
          <w:snapToGrid w:val="0"/>
          <w:color w:val="auto"/>
          <w:spacing w:val="-3"/>
          <w:kern w:val="0"/>
          <w:sz w:val="32"/>
          <w:szCs w:val="32"/>
        </w:rPr>
        <w:t>三、整改措施</w:t>
      </w:r>
    </w:p>
    <w:p>
      <w:pPr>
        <w:keepNext w:val="0"/>
        <w:keepLines w:val="0"/>
        <w:pageBreakBefore w:val="0"/>
        <w:widowControl w:val="0"/>
        <w:kinsoku/>
        <w:wordWrap/>
        <w:overflowPunct/>
        <w:topLinePunct w:val="0"/>
        <w:autoSpaceDE/>
        <w:autoSpaceDN/>
        <w:bidi w:val="0"/>
        <w:adjustRightInd/>
        <w:snapToGrid/>
        <w:spacing w:line="570" w:lineRule="exact"/>
        <w:ind w:firstLine="628" w:firstLineChars="200"/>
        <w:textAlignment w:val="auto"/>
        <w:rPr>
          <w:rFonts w:hint="default" w:ascii="Times New Roman" w:hAnsi="Times New Roman" w:eastAsia="方正仿宋_GBK" w:cs="Times New Roman"/>
          <w:snapToGrid w:val="0"/>
          <w:color w:val="auto"/>
          <w:spacing w:val="-3"/>
          <w:kern w:val="0"/>
          <w:sz w:val="32"/>
          <w:szCs w:val="32"/>
        </w:rPr>
      </w:pPr>
      <w:r>
        <w:rPr>
          <w:rFonts w:hint="default" w:ascii="Times New Roman" w:hAnsi="Times New Roman" w:eastAsia="方正仿宋_GBK" w:cs="Times New Roman"/>
          <w:snapToGrid w:val="0"/>
          <w:color w:val="auto"/>
          <w:spacing w:val="-3"/>
          <w:kern w:val="0"/>
          <w:sz w:val="32"/>
          <w:szCs w:val="32"/>
        </w:rPr>
        <w:t>江苏亿鼎新型建材有限公司对污泥贮存仓库进行</w:t>
      </w:r>
      <w:r>
        <w:rPr>
          <w:rFonts w:hint="eastAsia" w:ascii="Times New Roman" w:hAnsi="Times New Roman" w:eastAsia="方正仿宋_GBK" w:cs="Times New Roman"/>
          <w:snapToGrid w:val="0"/>
          <w:color w:val="auto"/>
          <w:spacing w:val="-3"/>
          <w:kern w:val="0"/>
          <w:sz w:val="32"/>
          <w:szCs w:val="32"/>
          <w:lang w:val="en-US" w:eastAsia="zh-CN"/>
        </w:rPr>
        <w:t>改造</w:t>
      </w:r>
      <w:r>
        <w:rPr>
          <w:rFonts w:hint="default" w:ascii="Times New Roman" w:hAnsi="Times New Roman" w:eastAsia="方正仿宋_GBK" w:cs="Times New Roman"/>
          <w:snapToGrid w:val="0"/>
          <w:color w:val="auto"/>
          <w:spacing w:val="-3"/>
          <w:kern w:val="0"/>
          <w:sz w:val="32"/>
          <w:szCs w:val="32"/>
        </w:rPr>
        <w:t>，提升污泥仓库的密封性</w:t>
      </w:r>
      <w:r>
        <w:rPr>
          <w:rFonts w:hint="eastAsia" w:ascii="Times New Roman" w:hAnsi="Times New Roman" w:eastAsia="方正仿宋_GBK" w:cs="Times New Roman"/>
          <w:snapToGrid w:val="0"/>
          <w:color w:val="auto"/>
          <w:spacing w:val="-3"/>
          <w:kern w:val="0"/>
          <w:sz w:val="32"/>
          <w:szCs w:val="32"/>
          <w:lang w:eastAsia="zh-CN"/>
        </w:rPr>
        <w:t>，</w:t>
      </w:r>
      <w:r>
        <w:rPr>
          <w:rFonts w:hint="eastAsia" w:ascii="Times New Roman" w:hAnsi="Times New Roman" w:eastAsia="方正仿宋_GBK" w:cs="Times New Roman"/>
          <w:snapToGrid w:val="0"/>
          <w:color w:val="auto"/>
          <w:spacing w:val="-3"/>
          <w:kern w:val="0"/>
          <w:sz w:val="32"/>
          <w:szCs w:val="32"/>
          <w:lang w:val="en-US" w:eastAsia="zh-CN"/>
        </w:rPr>
        <w:t>清理异味污泥，</w:t>
      </w:r>
      <w:r>
        <w:rPr>
          <w:rFonts w:hint="default" w:ascii="Times New Roman" w:hAnsi="Times New Roman" w:eastAsia="方正仿宋_GBK" w:cs="Times New Roman"/>
          <w:snapToGrid w:val="0"/>
          <w:color w:val="auto"/>
          <w:spacing w:val="-3"/>
          <w:kern w:val="0"/>
          <w:sz w:val="32"/>
          <w:szCs w:val="32"/>
        </w:rPr>
        <w:t>聘请专业机构对所有废气处理设施的处理效果进行全面评估，完善处理工艺和措施，提升处理能力和效果。</w:t>
      </w:r>
    </w:p>
    <w:p>
      <w:pPr>
        <w:keepNext w:val="0"/>
        <w:keepLines w:val="0"/>
        <w:pageBreakBefore w:val="0"/>
        <w:widowControl w:val="0"/>
        <w:kinsoku/>
        <w:wordWrap/>
        <w:overflowPunct/>
        <w:topLinePunct w:val="0"/>
        <w:autoSpaceDE/>
        <w:autoSpaceDN/>
        <w:bidi w:val="0"/>
        <w:adjustRightInd/>
        <w:snapToGrid/>
        <w:spacing w:line="570" w:lineRule="exact"/>
        <w:ind w:firstLine="628" w:firstLineChars="200"/>
        <w:textAlignment w:val="auto"/>
        <w:rPr>
          <w:rFonts w:hint="eastAsia" w:ascii="黑体" w:hAnsi="黑体" w:eastAsia="黑体" w:cs="黑体"/>
          <w:snapToGrid w:val="0"/>
          <w:color w:val="auto"/>
          <w:spacing w:val="-3"/>
          <w:kern w:val="0"/>
          <w:sz w:val="32"/>
          <w:szCs w:val="32"/>
        </w:rPr>
      </w:pPr>
      <w:r>
        <w:rPr>
          <w:rFonts w:hint="eastAsia" w:ascii="黑体" w:hAnsi="黑体" w:eastAsia="黑体" w:cs="黑体"/>
          <w:snapToGrid w:val="0"/>
          <w:color w:val="auto"/>
          <w:spacing w:val="-3"/>
          <w:kern w:val="0"/>
          <w:sz w:val="32"/>
          <w:szCs w:val="32"/>
        </w:rPr>
        <w:t>四、完成时限</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方正仿宋_GBK" w:cs="Times New Roman"/>
          <w:snapToGrid w:val="0"/>
          <w:color w:val="auto"/>
          <w:spacing w:val="-3"/>
          <w:kern w:val="0"/>
          <w:sz w:val="32"/>
          <w:szCs w:val="32"/>
        </w:rPr>
      </w:pPr>
      <w:r>
        <w:rPr>
          <w:rFonts w:hint="default" w:ascii="Times New Roman" w:hAnsi="Times New Roman" w:eastAsia="方正仿宋_GBK" w:cs="Times New Roman"/>
          <w:sz w:val="32"/>
          <w:szCs w:val="32"/>
        </w:rPr>
        <w:t>2022年</w:t>
      </w:r>
      <w:r>
        <w:rPr>
          <w:rFonts w:hint="eastAsia" w:ascii="Times New Roman" w:hAnsi="Times New Roman" w:eastAsia="方正仿宋_GBK" w:cs="Times New Roman"/>
          <w:sz w:val="32"/>
          <w:szCs w:val="32"/>
          <w:lang w:val="en-US" w:eastAsia="zh-CN"/>
        </w:rPr>
        <w:t>12</w:t>
      </w:r>
      <w:r>
        <w:rPr>
          <w:rFonts w:hint="default" w:ascii="Times New Roman" w:hAnsi="Times New Roman" w:eastAsia="方正仿宋_GBK" w:cs="Times New Roman"/>
          <w:sz w:val="32"/>
          <w:szCs w:val="32"/>
        </w:rPr>
        <w:t>月</w:t>
      </w:r>
    </w:p>
    <w:p>
      <w:pPr>
        <w:keepNext w:val="0"/>
        <w:keepLines w:val="0"/>
        <w:pageBreakBefore w:val="0"/>
        <w:widowControl w:val="0"/>
        <w:kinsoku/>
        <w:wordWrap/>
        <w:overflowPunct/>
        <w:topLinePunct w:val="0"/>
        <w:autoSpaceDE/>
        <w:autoSpaceDN/>
        <w:bidi w:val="0"/>
        <w:adjustRightInd/>
        <w:snapToGrid/>
        <w:spacing w:line="570" w:lineRule="exact"/>
        <w:ind w:firstLine="628" w:firstLineChars="200"/>
        <w:textAlignment w:val="auto"/>
        <w:rPr>
          <w:rFonts w:hint="eastAsia" w:ascii="黑体" w:hAnsi="黑体" w:eastAsia="黑体" w:cs="黑体"/>
          <w:snapToGrid w:val="0"/>
          <w:color w:val="auto"/>
          <w:spacing w:val="-3"/>
          <w:kern w:val="0"/>
          <w:sz w:val="32"/>
          <w:szCs w:val="32"/>
        </w:rPr>
      </w:pPr>
      <w:r>
        <w:rPr>
          <w:rFonts w:hint="eastAsia" w:ascii="黑体" w:hAnsi="黑体" w:eastAsia="黑体" w:cs="黑体"/>
          <w:snapToGrid w:val="0"/>
          <w:color w:val="auto"/>
          <w:spacing w:val="-3"/>
          <w:kern w:val="0"/>
          <w:sz w:val="32"/>
          <w:szCs w:val="32"/>
        </w:rPr>
        <w:t>五、整改完成情况</w:t>
      </w:r>
    </w:p>
    <w:p>
      <w:pPr>
        <w:keepNext w:val="0"/>
        <w:keepLines w:val="0"/>
        <w:pageBreakBefore w:val="0"/>
        <w:widowControl w:val="0"/>
        <w:kinsoku/>
        <w:wordWrap/>
        <w:overflowPunct/>
        <w:topLinePunct w:val="0"/>
        <w:autoSpaceDE/>
        <w:autoSpaceDN/>
        <w:bidi w:val="0"/>
        <w:adjustRightInd/>
        <w:snapToGrid/>
        <w:spacing w:line="570" w:lineRule="exact"/>
        <w:ind w:firstLine="628" w:firstLineChars="200"/>
        <w:textAlignment w:val="auto"/>
        <w:rPr>
          <w:rFonts w:hint="default" w:ascii="Times New Roman" w:hAnsi="Times New Roman" w:eastAsia="方正仿宋_GBK" w:cs="Times New Roman"/>
          <w:snapToGrid w:val="0"/>
          <w:color w:val="auto"/>
          <w:spacing w:val="-3"/>
          <w:kern w:val="0"/>
          <w:sz w:val="32"/>
          <w:szCs w:val="32"/>
        </w:rPr>
      </w:pPr>
      <w:r>
        <w:rPr>
          <w:rFonts w:hint="default" w:ascii="Times New Roman" w:hAnsi="Times New Roman" w:eastAsia="方正仿宋_GBK" w:cs="Times New Roman"/>
          <w:snapToGrid w:val="0"/>
          <w:color w:val="auto"/>
          <w:spacing w:val="-3"/>
          <w:kern w:val="0"/>
          <w:sz w:val="32"/>
          <w:szCs w:val="32"/>
        </w:rPr>
        <w:t>1.关于仓库堆放数万吨非法偷运的固废，用于制作砖头的问题。2017年12月29日，如东县行政审批局批准该单位年产4.9亿折标砖改扩建项目，同意使用污泥等作为生产原料，包括市政污泥、经综合污水处理厂处理的污泥、造纸厂污泥、印染厂污泥、浸胶手套厂污泥等一般工业固废，年处理量12.5万吨。经核查，污泥原料仓库贮存约2万吨污泥，为一般工业固废，均签有污泥委托处置合同，未发现非法偷运现象。</w:t>
      </w:r>
    </w:p>
    <w:p>
      <w:pPr>
        <w:keepNext w:val="0"/>
        <w:keepLines w:val="0"/>
        <w:pageBreakBefore w:val="0"/>
        <w:widowControl w:val="0"/>
        <w:kinsoku/>
        <w:wordWrap/>
        <w:overflowPunct/>
        <w:topLinePunct w:val="0"/>
        <w:autoSpaceDE/>
        <w:autoSpaceDN/>
        <w:bidi w:val="0"/>
        <w:adjustRightInd/>
        <w:snapToGrid/>
        <w:spacing w:line="570" w:lineRule="exact"/>
        <w:ind w:firstLine="628" w:firstLineChars="200"/>
        <w:textAlignment w:val="auto"/>
        <w:rPr>
          <w:rFonts w:hint="default" w:ascii="Times New Roman" w:hAnsi="Times New Roman" w:eastAsia="方正仿宋_GBK" w:cs="Times New Roman"/>
          <w:snapToGrid w:val="0"/>
          <w:color w:val="auto"/>
          <w:spacing w:val="-3"/>
          <w:kern w:val="0"/>
          <w:sz w:val="32"/>
          <w:szCs w:val="32"/>
        </w:rPr>
      </w:pPr>
      <w:r>
        <w:rPr>
          <w:rFonts w:hint="default" w:ascii="Times New Roman" w:hAnsi="Times New Roman" w:eastAsia="方正仿宋_GBK" w:cs="Times New Roman"/>
          <w:snapToGrid w:val="0"/>
          <w:color w:val="auto"/>
          <w:spacing w:val="-3"/>
          <w:kern w:val="0"/>
          <w:sz w:val="32"/>
          <w:szCs w:val="32"/>
        </w:rPr>
        <w:t>2.关于炉窑烟气排放问题。2022年3月11日如东生态环境监测站开展了监督性监测，烟尘、二氧化硫和氮氧化物监测结果达标。该单位委托专家对其隧道窑尾气处理和污泥库尾气处理现状进行了评估，根据设施评估和检测数据，正常运行状态下该单位排放废气符合国家排放标准。</w:t>
      </w:r>
    </w:p>
    <w:p>
      <w:pPr>
        <w:keepNext w:val="0"/>
        <w:keepLines w:val="0"/>
        <w:pageBreakBefore w:val="0"/>
        <w:widowControl w:val="0"/>
        <w:kinsoku/>
        <w:wordWrap/>
        <w:overflowPunct/>
        <w:topLinePunct w:val="0"/>
        <w:autoSpaceDE/>
        <w:autoSpaceDN/>
        <w:bidi w:val="0"/>
        <w:adjustRightInd/>
        <w:snapToGrid/>
        <w:spacing w:line="570" w:lineRule="exact"/>
        <w:ind w:firstLine="628" w:firstLineChars="200"/>
        <w:textAlignment w:val="auto"/>
        <w:rPr>
          <w:rFonts w:hint="default" w:ascii="Times New Roman" w:hAnsi="Times New Roman" w:eastAsia="方正仿宋_GBK" w:cs="Times New Roman"/>
          <w:snapToGrid w:val="0"/>
          <w:color w:val="auto"/>
          <w:spacing w:val="-3"/>
          <w:kern w:val="0"/>
          <w:sz w:val="32"/>
          <w:szCs w:val="32"/>
        </w:rPr>
      </w:pPr>
      <w:r>
        <w:rPr>
          <w:rFonts w:hint="default" w:ascii="Times New Roman" w:hAnsi="Times New Roman" w:eastAsia="方正仿宋_GBK" w:cs="Times New Roman"/>
          <w:snapToGrid w:val="0"/>
          <w:color w:val="auto"/>
          <w:spacing w:val="-3"/>
          <w:kern w:val="0"/>
          <w:sz w:val="32"/>
          <w:szCs w:val="32"/>
        </w:rPr>
        <w:t>3.关于异味扰民问题。2022年3月30日、4月11日，如东生态环境监测站开展监督性监测，仓库排气筒、厂界下风向臭气浓度监测结果达标。经核查，该单位存在污泥仓库建设不规范、密封性差的问题；该单位已对污泥贮存仓库进行了密封改造，并清空、处理了异味污泥，减少废气无组织散发。</w:t>
      </w:r>
    </w:p>
    <w:p>
      <w:pPr>
        <w:keepNext w:val="0"/>
        <w:keepLines w:val="0"/>
        <w:pageBreakBefore w:val="0"/>
        <w:widowControl w:val="0"/>
        <w:kinsoku/>
        <w:wordWrap/>
        <w:overflowPunct/>
        <w:topLinePunct w:val="0"/>
        <w:autoSpaceDE/>
        <w:autoSpaceDN/>
        <w:bidi w:val="0"/>
        <w:adjustRightInd/>
        <w:snapToGrid/>
        <w:spacing w:line="570" w:lineRule="exact"/>
        <w:ind w:firstLine="628" w:firstLineChars="200"/>
        <w:textAlignment w:val="auto"/>
        <w:rPr>
          <w:rFonts w:hint="default" w:ascii="Times New Roman" w:hAnsi="Times New Roman" w:eastAsia="方正仿宋_GBK" w:cs="Times New Roman"/>
          <w:snapToGrid w:val="0"/>
          <w:color w:val="auto"/>
          <w:spacing w:val="-3"/>
          <w:kern w:val="0"/>
          <w:sz w:val="32"/>
          <w:szCs w:val="32"/>
        </w:rPr>
      </w:pPr>
      <w:r>
        <w:rPr>
          <w:rFonts w:hint="default" w:ascii="Times New Roman" w:hAnsi="Times New Roman" w:eastAsia="方正仿宋_GBK" w:cs="Times New Roman"/>
          <w:snapToGrid w:val="0"/>
          <w:color w:val="auto"/>
          <w:spacing w:val="-3"/>
          <w:kern w:val="0"/>
          <w:sz w:val="32"/>
          <w:szCs w:val="32"/>
        </w:rPr>
        <w:t>4.关于停产应对中央环保督察的问题。经核查，该单位因安全事故于2022年3月25日起至央督现场检查时处于停产状态。</w:t>
      </w:r>
    </w:p>
    <w:p>
      <w:pPr>
        <w:keepNext w:val="0"/>
        <w:keepLines w:val="0"/>
        <w:pageBreakBefore w:val="0"/>
        <w:widowControl w:val="0"/>
        <w:kinsoku/>
        <w:wordWrap/>
        <w:overflowPunct/>
        <w:topLinePunct w:val="0"/>
        <w:autoSpaceDE/>
        <w:autoSpaceDN/>
        <w:bidi w:val="0"/>
        <w:adjustRightInd/>
        <w:snapToGrid/>
        <w:spacing w:line="570" w:lineRule="exact"/>
        <w:ind w:firstLine="628" w:firstLineChars="200"/>
        <w:textAlignment w:val="auto"/>
        <w:rPr>
          <w:rFonts w:hint="default" w:ascii="Times New Roman" w:hAnsi="Times New Roman" w:eastAsia="方正仿宋_GBK" w:cs="Times New Roman"/>
          <w:snapToGrid w:val="0"/>
          <w:color w:val="auto"/>
          <w:spacing w:val="-3"/>
          <w:kern w:val="0"/>
          <w:sz w:val="32"/>
          <w:szCs w:val="32"/>
        </w:rPr>
      </w:pPr>
      <w:r>
        <w:rPr>
          <w:rFonts w:hint="default" w:ascii="Times New Roman" w:hAnsi="Times New Roman" w:eastAsia="方正仿宋_GBK" w:cs="Times New Roman"/>
          <w:snapToGrid w:val="0"/>
          <w:color w:val="auto"/>
          <w:spacing w:val="-3"/>
          <w:kern w:val="0"/>
          <w:sz w:val="32"/>
          <w:szCs w:val="32"/>
        </w:rPr>
        <w:t>如对该问题整改完成情况有异议，请在公示期间（20</w:t>
      </w:r>
      <w:r>
        <w:rPr>
          <w:rFonts w:hint="eastAsia" w:ascii="Times New Roman" w:hAnsi="Times New Roman" w:eastAsia="方正仿宋_GBK" w:cs="Times New Roman"/>
          <w:snapToGrid w:val="0"/>
          <w:color w:val="auto"/>
          <w:spacing w:val="-3"/>
          <w:kern w:val="0"/>
          <w:sz w:val="32"/>
          <w:szCs w:val="32"/>
          <w:lang w:val="en-US" w:eastAsia="zh-CN"/>
        </w:rPr>
        <w:t>23</w:t>
      </w:r>
      <w:r>
        <w:rPr>
          <w:rFonts w:hint="default" w:ascii="Times New Roman" w:hAnsi="Times New Roman" w:eastAsia="方正仿宋_GBK" w:cs="Times New Roman"/>
          <w:snapToGrid w:val="0"/>
          <w:color w:val="auto"/>
          <w:spacing w:val="-3"/>
          <w:kern w:val="0"/>
          <w:sz w:val="32"/>
          <w:szCs w:val="32"/>
        </w:rPr>
        <w:t>年</w:t>
      </w:r>
      <w:r>
        <w:rPr>
          <w:rFonts w:hint="eastAsia" w:ascii="Times New Roman" w:hAnsi="Times New Roman" w:eastAsia="方正仿宋_GBK" w:cs="Times New Roman"/>
          <w:snapToGrid w:val="0"/>
          <w:color w:val="auto"/>
          <w:spacing w:val="-3"/>
          <w:kern w:val="0"/>
          <w:sz w:val="32"/>
          <w:szCs w:val="32"/>
          <w:lang w:val="en-US" w:eastAsia="zh-CN"/>
        </w:rPr>
        <w:t>10</w:t>
      </w:r>
      <w:r>
        <w:rPr>
          <w:rFonts w:hint="default" w:ascii="Times New Roman" w:hAnsi="Times New Roman" w:eastAsia="方正仿宋_GBK" w:cs="Times New Roman"/>
          <w:snapToGrid w:val="0"/>
          <w:color w:val="auto"/>
          <w:spacing w:val="-3"/>
          <w:kern w:val="0"/>
          <w:sz w:val="32"/>
          <w:szCs w:val="32"/>
        </w:rPr>
        <w:t>月</w:t>
      </w:r>
      <w:r>
        <w:rPr>
          <w:rFonts w:hint="eastAsia" w:ascii="Times New Roman" w:hAnsi="Times New Roman" w:eastAsia="方正仿宋_GBK" w:cs="Times New Roman"/>
          <w:snapToGrid w:val="0"/>
          <w:color w:val="auto"/>
          <w:spacing w:val="-3"/>
          <w:kern w:val="0"/>
          <w:sz w:val="32"/>
          <w:szCs w:val="32"/>
          <w:lang w:val="en-US" w:eastAsia="zh-CN"/>
        </w:rPr>
        <w:t>31</w:t>
      </w:r>
      <w:r>
        <w:rPr>
          <w:rFonts w:hint="default" w:ascii="Times New Roman" w:hAnsi="Times New Roman" w:eastAsia="方正仿宋_GBK" w:cs="Times New Roman"/>
          <w:snapToGrid w:val="0"/>
          <w:color w:val="auto"/>
          <w:spacing w:val="-3"/>
          <w:kern w:val="0"/>
          <w:sz w:val="32"/>
          <w:szCs w:val="32"/>
        </w:rPr>
        <w:t>日至 202</w:t>
      </w:r>
      <w:r>
        <w:rPr>
          <w:rFonts w:hint="eastAsia" w:ascii="Times New Roman" w:hAnsi="Times New Roman" w:eastAsia="方正仿宋_GBK" w:cs="Times New Roman"/>
          <w:snapToGrid w:val="0"/>
          <w:color w:val="auto"/>
          <w:spacing w:val="-3"/>
          <w:kern w:val="0"/>
          <w:sz w:val="32"/>
          <w:szCs w:val="32"/>
          <w:lang w:val="en-US" w:eastAsia="zh-CN"/>
        </w:rPr>
        <w:t>3</w:t>
      </w:r>
      <w:r>
        <w:rPr>
          <w:rFonts w:hint="default" w:ascii="Times New Roman" w:hAnsi="Times New Roman" w:eastAsia="方正仿宋_GBK" w:cs="Times New Roman"/>
          <w:snapToGrid w:val="0"/>
          <w:color w:val="auto"/>
          <w:spacing w:val="-3"/>
          <w:kern w:val="0"/>
          <w:sz w:val="32"/>
          <w:szCs w:val="32"/>
        </w:rPr>
        <w:t>年</w:t>
      </w:r>
      <w:r>
        <w:rPr>
          <w:rFonts w:hint="eastAsia" w:ascii="Times New Roman" w:hAnsi="Times New Roman" w:eastAsia="方正仿宋_GBK" w:cs="Times New Roman"/>
          <w:snapToGrid w:val="0"/>
          <w:color w:val="auto"/>
          <w:spacing w:val="-3"/>
          <w:kern w:val="0"/>
          <w:sz w:val="32"/>
          <w:szCs w:val="32"/>
          <w:lang w:val="en-US" w:eastAsia="zh-CN"/>
        </w:rPr>
        <w:t>11</w:t>
      </w:r>
      <w:r>
        <w:rPr>
          <w:rFonts w:hint="default" w:ascii="Times New Roman" w:hAnsi="Times New Roman" w:eastAsia="方正仿宋_GBK" w:cs="Times New Roman"/>
          <w:snapToGrid w:val="0"/>
          <w:color w:val="auto"/>
          <w:spacing w:val="-3"/>
          <w:kern w:val="0"/>
          <w:sz w:val="32"/>
          <w:szCs w:val="32"/>
        </w:rPr>
        <w:t>月</w:t>
      </w:r>
      <w:r>
        <w:rPr>
          <w:rFonts w:hint="eastAsia" w:ascii="Times New Roman" w:hAnsi="Times New Roman" w:eastAsia="方正仿宋_GBK" w:cs="Times New Roman"/>
          <w:snapToGrid w:val="0"/>
          <w:color w:val="auto"/>
          <w:spacing w:val="-3"/>
          <w:kern w:val="0"/>
          <w:sz w:val="32"/>
          <w:szCs w:val="32"/>
          <w:lang w:val="en-US" w:eastAsia="zh-CN"/>
        </w:rPr>
        <w:t>13</w:t>
      </w:r>
      <w:r>
        <w:rPr>
          <w:rFonts w:hint="default" w:ascii="Times New Roman" w:hAnsi="Times New Roman" w:eastAsia="方正仿宋_GBK" w:cs="Times New Roman"/>
          <w:snapToGrid w:val="0"/>
          <w:color w:val="auto"/>
          <w:spacing w:val="-3"/>
          <w:kern w:val="0"/>
          <w:sz w:val="32"/>
          <w:szCs w:val="32"/>
        </w:rPr>
        <w:t>日）向</w:t>
      </w:r>
      <w:r>
        <w:rPr>
          <w:rFonts w:hint="eastAsia" w:ascii="Times New Roman" w:hAnsi="Times New Roman" w:eastAsia="方正仿宋_GBK" w:cs="Times New Roman"/>
          <w:snapToGrid w:val="0"/>
          <w:color w:val="auto"/>
          <w:spacing w:val="-3"/>
          <w:kern w:val="0"/>
          <w:sz w:val="32"/>
          <w:szCs w:val="32"/>
          <w:lang w:val="en-US" w:eastAsia="zh-CN"/>
        </w:rPr>
        <w:t>如东县生态环境保护督察整改工作领导小组办公室</w:t>
      </w:r>
      <w:r>
        <w:rPr>
          <w:rFonts w:hint="default" w:ascii="Times New Roman" w:hAnsi="Times New Roman" w:eastAsia="方正仿宋_GBK" w:cs="Times New Roman"/>
          <w:snapToGrid w:val="0"/>
          <w:color w:val="auto"/>
          <w:spacing w:val="-3"/>
          <w:kern w:val="0"/>
          <w:sz w:val="32"/>
          <w:szCs w:val="32"/>
        </w:rPr>
        <w:t>反映。</w:t>
      </w:r>
    </w:p>
    <w:p>
      <w:pPr>
        <w:keepNext w:val="0"/>
        <w:keepLines w:val="0"/>
        <w:pageBreakBefore w:val="0"/>
        <w:widowControl w:val="0"/>
        <w:kinsoku/>
        <w:wordWrap/>
        <w:overflowPunct/>
        <w:topLinePunct w:val="0"/>
        <w:autoSpaceDE/>
        <w:autoSpaceDN/>
        <w:bidi w:val="0"/>
        <w:adjustRightInd/>
        <w:snapToGrid/>
        <w:spacing w:line="570" w:lineRule="exact"/>
        <w:ind w:firstLine="628" w:firstLineChars="200"/>
        <w:jc w:val="left"/>
        <w:textAlignment w:val="auto"/>
        <w:rPr>
          <w:rFonts w:hint="default" w:ascii="Times New Roman" w:hAnsi="Times New Roman" w:eastAsia="方正仿宋_GBK" w:cs="Times New Roman"/>
          <w:snapToGrid w:val="0"/>
          <w:color w:val="auto"/>
          <w:spacing w:val="-3"/>
          <w:kern w:val="0"/>
          <w:sz w:val="32"/>
          <w:szCs w:val="32"/>
        </w:rPr>
      </w:pPr>
    </w:p>
    <w:p>
      <w:pPr>
        <w:keepNext w:val="0"/>
        <w:keepLines w:val="0"/>
        <w:pageBreakBefore w:val="0"/>
        <w:widowControl w:val="0"/>
        <w:kinsoku/>
        <w:wordWrap/>
        <w:overflowPunct/>
        <w:topLinePunct w:val="0"/>
        <w:autoSpaceDE/>
        <w:autoSpaceDN/>
        <w:bidi w:val="0"/>
        <w:adjustRightInd/>
        <w:snapToGrid/>
        <w:spacing w:line="570" w:lineRule="exact"/>
        <w:ind w:firstLine="628" w:firstLineChars="200"/>
        <w:jc w:val="left"/>
        <w:textAlignment w:val="auto"/>
        <w:rPr>
          <w:rFonts w:hint="default" w:ascii="Times New Roman" w:hAnsi="Times New Roman" w:eastAsia="方正仿宋_GBK" w:cs="Times New Roman"/>
          <w:snapToGrid w:val="0"/>
          <w:color w:val="auto"/>
          <w:spacing w:val="-3"/>
          <w:kern w:val="0"/>
          <w:sz w:val="32"/>
          <w:szCs w:val="32"/>
        </w:rPr>
      </w:pPr>
    </w:p>
    <w:p>
      <w:pPr>
        <w:keepNext w:val="0"/>
        <w:keepLines w:val="0"/>
        <w:pageBreakBefore w:val="0"/>
        <w:widowControl w:val="0"/>
        <w:kinsoku/>
        <w:wordWrap/>
        <w:overflowPunct/>
        <w:topLinePunct w:val="0"/>
        <w:autoSpaceDE/>
        <w:autoSpaceDN/>
        <w:bidi w:val="0"/>
        <w:adjustRightInd/>
        <w:snapToGrid/>
        <w:spacing w:line="570" w:lineRule="exact"/>
        <w:ind w:firstLine="628" w:firstLineChars="200"/>
        <w:jc w:val="left"/>
        <w:textAlignment w:val="auto"/>
        <w:rPr>
          <w:rFonts w:hint="default" w:ascii="Times New Roman" w:hAnsi="Times New Roman" w:eastAsia="方正仿宋_GBK" w:cs="Times New Roman"/>
          <w:snapToGrid w:val="0"/>
          <w:color w:val="auto"/>
          <w:spacing w:val="-3"/>
          <w:kern w:val="0"/>
          <w:sz w:val="32"/>
          <w:szCs w:val="32"/>
        </w:rPr>
      </w:pPr>
    </w:p>
    <w:p>
      <w:pPr>
        <w:keepNext w:val="0"/>
        <w:keepLines w:val="0"/>
        <w:pageBreakBefore w:val="0"/>
        <w:widowControl w:val="0"/>
        <w:kinsoku/>
        <w:wordWrap/>
        <w:overflowPunct/>
        <w:topLinePunct w:val="0"/>
        <w:autoSpaceDE/>
        <w:autoSpaceDN/>
        <w:bidi w:val="0"/>
        <w:adjustRightInd/>
        <w:snapToGrid/>
        <w:spacing w:line="570" w:lineRule="exact"/>
        <w:ind w:firstLine="628" w:firstLineChars="200"/>
        <w:jc w:val="left"/>
        <w:textAlignment w:val="auto"/>
        <w:rPr>
          <w:rFonts w:hint="default" w:ascii="Times New Roman" w:hAnsi="Times New Roman" w:eastAsia="方正仿宋_GBK" w:cs="Times New Roman"/>
          <w:snapToGrid w:val="0"/>
          <w:color w:val="auto"/>
          <w:spacing w:val="-3"/>
          <w:kern w:val="0"/>
          <w:sz w:val="32"/>
          <w:szCs w:val="32"/>
        </w:rPr>
      </w:pPr>
      <w:bookmarkStart w:id="0" w:name="_GoBack"/>
      <w:bookmarkEnd w:id="0"/>
      <w:r>
        <w:rPr>
          <w:rFonts w:hint="default" w:ascii="Times New Roman" w:hAnsi="Times New Roman" w:eastAsia="方正仿宋_GBK" w:cs="Times New Roman"/>
          <w:snapToGrid w:val="0"/>
          <w:color w:val="auto"/>
          <w:spacing w:val="-3"/>
          <w:kern w:val="0"/>
          <w:sz w:val="32"/>
          <w:szCs w:val="32"/>
        </w:rPr>
        <w:t xml:space="preserve">监督电话：0513-84133885   </w:t>
      </w:r>
    </w:p>
    <w:p>
      <w:pPr>
        <w:keepNext w:val="0"/>
        <w:keepLines w:val="0"/>
        <w:pageBreakBefore w:val="0"/>
        <w:widowControl w:val="0"/>
        <w:kinsoku/>
        <w:wordWrap/>
        <w:overflowPunct/>
        <w:topLinePunct w:val="0"/>
        <w:autoSpaceDE/>
        <w:autoSpaceDN/>
        <w:bidi w:val="0"/>
        <w:adjustRightInd/>
        <w:snapToGrid/>
        <w:spacing w:line="570" w:lineRule="exact"/>
        <w:ind w:firstLine="628" w:firstLineChars="200"/>
        <w:jc w:val="left"/>
        <w:textAlignment w:val="auto"/>
        <w:rPr>
          <w:rFonts w:hint="default" w:ascii="Times New Roman" w:hAnsi="Times New Roman" w:eastAsia="方正仿宋_GBK" w:cs="Times New Roman"/>
          <w:snapToGrid w:val="0"/>
          <w:color w:val="auto"/>
          <w:spacing w:val="-3"/>
          <w:kern w:val="0"/>
          <w:sz w:val="32"/>
          <w:szCs w:val="32"/>
          <w:lang w:val="en-US" w:eastAsia="zh-CN"/>
        </w:rPr>
      </w:pPr>
      <w:r>
        <w:rPr>
          <w:rFonts w:hint="default" w:ascii="Times New Roman" w:hAnsi="Times New Roman" w:eastAsia="方正仿宋_GBK" w:cs="Times New Roman"/>
          <w:snapToGrid w:val="0"/>
          <w:color w:val="auto"/>
          <w:spacing w:val="-3"/>
          <w:kern w:val="0"/>
          <w:sz w:val="32"/>
          <w:szCs w:val="32"/>
        </w:rPr>
        <w:t>电子邮箱：rdhbdczgbgs@163.com</w:t>
      </w:r>
      <w:r>
        <w:rPr>
          <w:rFonts w:hint="eastAsia" w:ascii="Times New Roman" w:hAnsi="Times New Roman" w:eastAsia="方正仿宋_GBK" w:cs="Times New Roman"/>
          <w:snapToGrid w:val="0"/>
          <w:color w:val="auto"/>
          <w:spacing w:val="-3"/>
          <w:kern w:val="0"/>
          <w:sz w:val="32"/>
          <w:szCs w:val="32"/>
          <w:lang w:val="en-US" w:eastAsia="zh-CN"/>
        </w:rPr>
        <w:t xml:space="preserve"> </w:t>
      </w:r>
    </w:p>
    <w:p>
      <w:pPr>
        <w:keepNext w:val="0"/>
        <w:keepLines w:val="0"/>
        <w:pageBreakBefore w:val="0"/>
        <w:widowControl w:val="0"/>
        <w:kinsoku/>
        <w:wordWrap w:val="0"/>
        <w:overflowPunct/>
        <w:topLinePunct w:val="0"/>
        <w:autoSpaceDE/>
        <w:autoSpaceDN/>
        <w:bidi w:val="0"/>
        <w:adjustRightInd/>
        <w:snapToGrid/>
        <w:spacing w:line="570" w:lineRule="exact"/>
        <w:jc w:val="right"/>
        <w:textAlignment w:val="auto"/>
        <w:rPr>
          <w:rFonts w:hint="eastAsia" w:ascii="Times New Roman" w:hAnsi="Times New Roman" w:eastAsia="方正仿宋_GBK" w:cs="Times New Roman"/>
          <w:snapToGrid w:val="0"/>
          <w:color w:val="auto"/>
          <w:spacing w:val="-3"/>
          <w:kern w:val="0"/>
          <w:sz w:val="32"/>
          <w:szCs w:val="32"/>
          <w:lang w:val="en-US" w:eastAsia="zh-CN"/>
        </w:rPr>
      </w:pPr>
    </w:p>
    <w:p>
      <w:pPr>
        <w:keepNext w:val="0"/>
        <w:keepLines w:val="0"/>
        <w:pageBreakBefore w:val="0"/>
        <w:widowControl w:val="0"/>
        <w:kinsoku/>
        <w:wordWrap w:val="0"/>
        <w:overflowPunct/>
        <w:topLinePunct w:val="0"/>
        <w:autoSpaceDE/>
        <w:autoSpaceDN/>
        <w:bidi w:val="0"/>
        <w:adjustRightInd/>
        <w:snapToGrid/>
        <w:spacing w:line="570" w:lineRule="exact"/>
        <w:jc w:val="right"/>
        <w:textAlignment w:val="auto"/>
        <w:rPr>
          <w:rFonts w:hint="default" w:ascii="Times New Roman" w:hAnsi="Times New Roman" w:eastAsia="方正仿宋_GBK" w:cs="Times New Roman"/>
          <w:snapToGrid w:val="0"/>
          <w:color w:val="auto"/>
          <w:spacing w:val="-3"/>
          <w:kern w:val="0"/>
          <w:sz w:val="32"/>
          <w:szCs w:val="32"/>
          <w:lang w:val="en-US" w:eastAsia="zh-CN"/>
        </w:rPr>
      </w:pPr>
      <w:r>
        <w:rPr>
          <w:rFonts w:hint="eastAsia" w:ascii="Times New Roman" w:hAnsi="Times New Roman" w:eastAsia="方正仿宋_GBK" w:cs="Times New Roman"/>
          <w:snapToGrid w:val="0"/>
          <w:color w:val="auto"/>
          <w:spacing w:val="-3"/>
          <w:kern w:val="0"/>
          <w:sz w:val="32"/>
          <w:szCs w:val="32"/>
          <w:lang w:val="en-US" w:eastAsia="zh-CN"/>
        </w:rPr>
        <w:t xml:space="preserve">如东县人民政府      </w:t>
      </w:r>
    </w:p>
    <w:p>
      <w:pPr>
        <w:keepNext w:val="0"/>
        <w:keepLines w:val="0"/>
        <w:pageBreakBefore w:val="0"/>
        <w:widowControl w:val="0"/>
        <w:kinsoku/>
        <w:wordWrap w:val="0"/>
        <w:overflowPunct/>
        <w:topLinePunct w:val="0"/>
        <w:autoSpaceDE/>
        <w:autoSpaceDN/>
        <w:bidi w:val="0"/>
        <w:adjustRightInd/>
        <w:snapToGrid/>
        <w:spacing w:line="570" w:lineRule="exact"/>
        <w:jc w:val="right"/>
        <w:textAlignment w:val="auto"/>
        <w:rPr>
          <w:rFonts w:hint="default" w:ascii="Times New Roman" w:hAnsi="Times New Roman" w:eastAsia="方正仿宋_GBK" w:cs="Times New Roman"/>
          <w:snapToGrid w:val="0"/>
          <w:color w:val="auto"/>
          <w:spacing w:val="-3"/>
          <w:kern w:val="0"/>
          <w:sz w:val="32"/>
          <w:szCs w:val="32"/>
          <w:lang w:val="en-US" w:eastAsia="zh-CN"/>
        </w:rPr>
      </w:pPr>
      <w:r>
        <w:rPr>
          <w:rFonts w:hint="default" w:ascii="Times New Roman" w:hAnsi="Times New Roman" w:eastAsia="方正仿宋_GBK" w:cs="Times New Roman"/>
          <w:snapToGrid w:val="0"/>
          <w:color w:val="auto"/>
          <w:spacing w:val="-3"/>
          <w:kern w:val="0"/>
          <w:sz w:val="32"/>
          <w:szCs w:val="32"/>
        </w:rPr>
        <w:t>202</w:t>
      </w:r>
      <w:r>
        <w:rPr>
          <w:rFonts w:hint="eastAsia" w:ascii="Times New Roman" w:hAnsi="Times New Roman" w:eastAsia="方正仿宋_GBK" w:cs="Times New Roman"/>
          <w:snapToGrid w:val="0"/>
          <w:color w:val="auto"/>
          <w:spacing w:val="-3"/>
          <w:kern w:val="0"/>
          <w:sz w:val="32"/>
          <w:szCs w:val="32"/>
          <w:lang w:val="en-US" w:eastAsia="zh-CN"/>
        </w:rPr>
        <w:t>3</w:t>
      </w:r>
      <w:r>
        <w:rPr>
          <w:rFonts w:hint="default" w:ascii="Times New Roman" w:hAnsi="Times New Roman" w:eastAsia="方正仿宋_GBK" w:cs="Times New Roman"/>
          <w:snapToGrid w:val="0"/>
          <w:color w:val="auto"/>
          <w:spacing w:val="-3"/>
          <w:kern w:val="0"/>
          <w:sz w:val="32"/>
          <w:szCs w:val="32"/>
        </w:rPr>
        <w:t xml:space="preserve"> 年 </w:t>
      </w:r>
      <w:r>
        <w:rPr>
          <w:rFonts w:hint="eastAsia" w:ascii="Times New Roman" w:hAnsi="Times New Roman" w:eastAsia="方正仿宋_GBK" w:cs="Times New Roman"/>
          <w:snapToGrid w:val="0"/>
          <w:color w:val="auto"/>
          <w:spacing w:val="-3"/>
          <w:kern w:val="0"/>
          <w:sz w:val="32"/>
          <w:szCs w:val="32"/>
          <w:lang w:val="en-US" w:eastAsia="zh-CN"/>
        </w:rPr>
        <w:t>10</w:t>
      </w:r>
      <w:r>
        <w:rPr>
          <w:rFonts w:hint="default" w:ascii="Times New Roman" w:hAnsi="Times New Roman" w:eastAsia="方正仿宋_GBK" w:cs="Times New Roman"/>
          <w:snapToGrid w:val="0"/>
          <w:color w:val="auto"/>
          <w:spacing w:val="-3"/>
          <w:kern w:val="0"/>
          <w:sz w:val="32"/>
          <w:szCs w:val="32"/>
        </w:rPr>
        <w:t xml:space="preserve"> 月 </w:t>
      </w:r>
      <w:r>
        <w:rPr>
          <w:rFonts w:hint="eastAsia" w:ascii="Times New Roman" w:hAnsi="Times New Roman" w:eastAsia="方正仿宋_GBK" w:cs="Times New Roman"/>
          <w:snapToGrid w:val="0"/>
          <w:color w:val="auto"/>
          <w:spacing w:val="-3"/>
          <w:kern w:val="0"/>
          <w:sz w:val="32"/>
          <w:szCs w:val="32"/>
          <w:lang w:val="en-US" w:eastAsia="zh-CN"/>
        </w:rPr>
        <w:t>31</w:t>
      </w:r>
      <w:r>
        <w:rPr>
          <w:rFonts w:hint="default" w:ascii="Times New Roman" w:hAnsi="Times New Roman" w:eastAsia="方正仿宋_GBK" w:cs="Times New Roman"/>
          <w:snapToGrid w:val="0"/>
          <w:color w:val="auto"/>
          <w:spacing w:val="-3"/>
          <w:kern w:val="0"/>
          <w:sz w:val="32"/>
          <w:szCs w:val="32"/>
        </w:rPr>
        <w:t xml:space="preserve"> 日 </w:t>
      </w:r>
      <w:r>
        <w:rPr>
          <w:rFonts w:hint="eastAsia" w:ascii="Times New Roman" w:hAnsi="Times New Roman" w:eastAsia="方正仿宋_GBK" w:cs="Times New Roman"/>
          <w:snapToGrid w:val="0"/>
          <w:color w:val="auto"/>
          <w:spacing w:val="-3"/>
          <w:kern w:val="0"/>
          <w:sz w:val="32"/>
          <w:szCs w:val="32"/>
          <w:lang w:val="en-US" w:eastAsia="zh-CN"/>
        </w:rPr>
        <w:t xml:space="preserve">  </w:t>
      </w:r>
    </w:p>
    <w:sectPr>
      <w:pgSz w:w="11906" w:h="16838"/>
      <w:pgMar w:top="2098" w:right="1531" w:bottom="1757"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C410402-EC9E-490B-A0AE-84A698C5E4DD}"/>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auto"/>
    <w:pitch w:val="default"/>
    <w:sig w:usb0="A00002BF" w:usb1="38CF7CFA" w:usb2="00082016" w:usb3="00000000" w:csb0="00040001" w:csb1="00000000"/>
    <w:embedRegular r:id="rId2" w:fontKey="{8DC966BA-FB8A-4893-B803-515E73E830F9}"/>
  </w:font>
  <w:font w:name="方正仿宋_GBK">
    <w:panose1 w:val="02000000000000000000"/>
    <w:charset w:val="86"/>
    <w:family w:val="script"/>
    <w:pitch w:val="default"/>
    <w:sig w:usb0="A00002BF" w:usb1="38CF7CFA" w:usb2="00082016" w:usb3="00000000" w:csb0="00040001" w:csb1="00000000"/>
    <w:embedRegular r:id="rId3" w:fontKey="{73C2D8A7-98D2-4005-8455-9CE6B24FF163}"/>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liYzY5OWRjMWNiYzNiYTkwZDVjNjJhZDU0MGNjMWYifQ=="/>
  </w:docVars>
  <w:rsids>
    <w:rsidRoot w:val="497461CB"/>
    <w:rsid w:val="0DC9391A"/>
    <w:rsid w:val="16534086"/>
    <w:rsid w:val="18836C66"/>
    <w:rsid w:val="1F333029"/>
    <w:rsid w:val="23CD2828"/>
    <w:rsid w:val="253F585B"/>
    <w:rsid w:val="2558097B"/>
    <w:rsid w:val="2562702B"/>
    <w:rsid w:val="2D8D660E"/>
    <w:rsid w:val="2E7257DB"/>
    <w:rsid w:val="338C3013"/>
    <w:rsid w:val="35034EAA"/>
    <w:rsid w:val="37772752"/>
    <w:rsid w:val="42AA2224"/>
    <w:rsid w:val="497461CB"/>
    <w:rsid w:val="49975A5C"/>
    <w:rsid w:val="4F9C4678"/>
    <w:rsid w:val="509D6459"/>
    <w:rsid w:val="540702CB"/>
    <w:rsid w:val="5AFB4A4E"/>
    <w:rsid w:val="5FBE6B65"/>
    <w:rsid w:val="606B613C"/>
    <w:rsid w:val="60EF36F7"/>
    <w:rsid w:val="61094D17"/>
    <w:rsid w:val="61361F30"/>
    <w:rsid w:val="613876CD"/>
    <w:rsid w:val="6148266D"/>
    <w:rsid w:val="6300421A"/>
    <w:rsid w:val="632B2F6D"/>
    <w:rsid w:val="632E6FDA"/>
    <w:rsid w:val="63510202"/>
    <w:rsid w:val="658856E4"/>
    <w:rsid w:val="69ED00DF"/>
    <w:rsid w:val="6C0C59DE"/>
    <w:rsid w:val="6CF41A0E"/>
    <w:rsid w:val="6ED70525"/>
    <w:rsid w:val="730B4790"/>
    <w:rsid w:val="73FB2F08"/>
    <w:rsid w:val="770D2568"/>
    <w:rsid w:val="797069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2023-07-13T00:36:00Z</dcterms:created>
  <dc:creator>Awaaaaa</dc:creator>
  <cp:lastModifiedBy>W.A.W</cp:lastModifiedBy>
  <dcterms:modified xsi:type="dcterms:W3CDTF">2023-10-31T01:49:26Z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CF803BBA73B6425B9C1A296DA60B69F1_13</vt:lpwstr>
  </property>
</Properties>
</file>