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/>
        <w:rPr>
          <w:rFonts w:ascii="黑体" w:hAnsi="黑体" w:eastAsia="黑体"/>
          <w:snapToGrid/>
          <w:kern w:val="2"/>
          <w:sz w:val="36"/>
          <w:szCs w:val="36"/>
        </w:rPr>
      </w:pPr>
      <w:r>
        <w:rPr>
          <w:rFonts w:hint="eastAsia" w:ascii="黑体" w:hAnsi="黑体" w:eastAsia="黑体"/>
          <w:snapToGrid/>
          <w:kern w:val="2"/>
        </w:rPr>
        <w:t>附件5</w:t>
      </w:r>
    </w:p>
    <w:p>
      <w:pPr>
        <w:rPr>
          <w:snapToGrid/>
          <w:kern w:val="2"/>
        </w:rPr>
      </w:pPr>
    </w:p>
    <w:p>
      <w:pPr>
        <w:pStyle w:val="5"/>
        <w:spacing w:line="640" w:lineRule="exact"/>
        <w:rPr>
          <w:snapToGrid/>
          <w:kern w:val="2"/>
        </w:rPr>
      </w:pPr>
      <w:r>
        <w:rPr>
          <w:rFonts w:hint="eastAsia"/>
          <w:snapToGrid/>
          <w:kern w:val="2"/>
        </w:rPr>
        <w:t>瓶装液化气非居民用户燃气设施安全自查表</w:t>
      </w:r>
    </w:p>
    <w:p/>
    <w:tbl>
      <w:tblPr>
        <w:tblStyle w:val="2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2464"/>
        <w:gridCol w:w="1417"/>
        <w:gridCol w:w="1985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用户名称</w:t>
            </w:r>
          </w:p>
        </w:tc>
        <w:tc>
          <w:tcPr>
            <w:tcW w:w="3881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用户所在建筑名称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用户地址</w:t>
            </w:r>
          </w:p>
        </w:tc>
        <w:tc>
          <w:tcPr>
            <w:tcW w:w="2464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用户联系人</w:t>
            </w: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用户电话</w:t>
            </w:r>
          </w:p>
        </w:tc>
        <w:tc>
          <w:tcPr>
            <w:tcW w:w="1559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供气企业</w:t>
            </w:r>
          </w:p>
        </w:tc>
        <w:tc>
          <w:tcPr>
            <w:tcW w:w="2464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名称：</w:t>
            </w:r>
          </w:p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协议：有□；无□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安全检查人</w:t>
            </w: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检查时间</w:t>
            </w:r>
          </w:p>
        </w:tc>
        <w:tc>
          <w:tcPr>
            <w:tcW w:w="1559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2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用气设备</w:t>
            </w:r>
          </w:p>
        </w:tc>
        <w:tc>
          <w:tcPr>
            <w:tcW w:w="8701" w:type="dxa"/>
            <w:gridSpan w:val="5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□燃气灶具（家用灶、中餐炒灶、大锅灶）；□蒸箱；□热水器；□锅炉；□热水炉；□其他：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检查单元</w:t>
            </w:r>
          </w:p>
        </w:tc>
        <w:tc>
          <w:tcPr>
            <w:tcW w:w="3881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检查项目</w:t>
            </w: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检查情况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不符合处置措施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安全管理</w:t>
            </w:r>
          </w:p>
        </w:tc>
        <w:tc>
          <w:tcPr>
            <w:tcW w:w="3881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有燃气安全使用信息公示牌</w:t>
            </w: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符合□不符合□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在醒目处设置公示牌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</w:p>
        </w:tc>
        <w:tc>
          <w:tcPr>
            <w:tcW w:w="3881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有安全管理制度或操作规程且在明显处张贴</w:t>
            </w: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符合□不符合□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立即制定制度或操作规程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2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</w:p>
        </w:tc>
        <w:tc>
          <w:tcPr>
            <w:tcW w:w="3881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人员经过专业培训，熟悉安全用气操作</w:t>
            </w: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符合□不符合□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立即请燃气公司对用气人员进行培训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</w:p>
        </w:tc>
        <w:tc>
          <w:tcPr>
            <w:tcW w:w="3881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有应急处置方案，且每半年进行1次应急处置演练</w:t>
            </w: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符合□不符合□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立即制定应急处置方案并组织演练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</w:p>
        </w:tc>
        <w:tc>
          <w:tcPr>
            <w:tcW w:w="3881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与供气企业签订供用气合同</w:t>
            </w: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符合□不符合□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立即补签合同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</w:p>
        </w:tc>
        <w:tc>
          <w:tcPr>
            <w:tcW w:w="3881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进行过安全用气自检，有自检单，每月不少于1次</w:t>
            </w: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符合□不符合□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按要求整改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2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</w:p>
        </w:tc>
        <w:tc>
          <w:tcPr>
            <w:tcW w:w="3881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供气企业入户安全检查每年不小于1次（提供供气企业检查表）</w:t>
            </w: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符合□不符合□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通知供气企业立即安排上门安检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泄漏</w:t>
            </w:r>
          </w:p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检查</w:t>
            </w:r>
          </w:p>
        </w:tc>
        <w:tc>
          <w:tcPr>
            <w:tcW w:w="3881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钢瓶角阀、调压器、连接管连接紧密，无泄漏现象</w:t>
            </w: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符合□不符合□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立即停止用气，切断气源，维修或更换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</w:p>
        </w:tc>
        <w:tc>
          <w:tcPr>
            <w:tcW w:w="3881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使用专用卡箍，连接紧固，软管未脱落，无泄漏现象</w:t>
            </w: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符合□不符合□</w:t>
            </w: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钢瓶存放及用气场所检查</w:t>
            </w:r>
          </w:p>
        </w:tc>
        <w:tc>
          <w:tcPr>
            <w:tcW w:w="3881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钢瓶在检验有效期内</w:t>
            </w: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符合□不符合□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立即停用，退回供气企业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2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</w:p>
        </w:tc>
        <w:tc>
          <w:tcPr>
            <w:tcW w:w="3881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扫描钢瓶二维码显示的充装、配送信息应与实际相符</w:t>
            </w: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符合□不符合□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立即停用，退回供气企业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</w:p>
        </w:tc>
        <w:tc>
          <w:tcPr>
            <w:tcW w:w="3881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钢瓶未摆放在密闭橱柜中</w:t>
            </w: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符合□不符合□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按要求整改，应保持通风良好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</w:p>
        </w:tc>
        <w:tc>
          <w:tcPr>
            <w:tcW w:w="3881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超量存放钢瓶</w:t>
            </w: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符合□不符合□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减少钢瓶数量或设置专用储瓶间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</w:p>
        </w:tc>
        <w:tc>
          <w:tcPr>
            <w:tcW w:w="3881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未使用油、酒精、生物质燃料、煤、柴等其他燃料</w:t>
            </w: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符合□不符合□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立即停止用气，切断气源，按要求整改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2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</w:p>
        </w:tc>
        <w:tc>
          <w:tcPr>
            <w:tcW w:w="3881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钢瓶存放和用气房间为专用，未做居住、洗浴等其他功能使用</w:t>
            </w: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符合□不符合□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立即停止用气，切断气源，按要求整改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</w:p>
        </w:tc>
        <w:tc>
          <w:tcPr>
            <w:tcW w:w="3881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安装有燃气泄漏报警器，间距小于4米，距地面小于30cm</w:t>
            </w: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符合□不符合□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按要求整改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</w:p>
        </w:tc>
        <w:tc>
          <w:tcPr>
            <w:tcW w:w="3881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报警器检定（校验）有效期1年</w:t>
            </w: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符合□不符合□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立即停用，安排校验检定或更换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</w:p>
        </w:tc>
        <w:tc>
          <w:tcPr>
            <w:tcW w:w="3881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安装有燃气泄漏安全保护装置（切断阀采用硬管连接）</w:t>
            </w: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符合□不符合□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按要求整改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2" w:type="dxa"/>
            <w:vMerge w:val="restart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调压器</w:t>
            </w:r>
          </w:p>
        </w:tc>
        <w:tc>
          <w:tcPr>
            <w:tcW w:w="3881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调压器为商用非可调式螺纹接口，未使用可调压式中、高压调压器</w:t>
            </w: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符合□不符合□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按要求整改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</w:p>
        </w:tc>
        <w:tc>
          <w:tcPr>
            <w:tcW w:w="3881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明显标识安装使用时间，且未超过8年</w:t>
            </w: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符合□不符合□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按要求整改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连</w:t>
            </w:r>
          </w:p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接</w:t>
            </w:r>
          </w:p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软</w:t>
            </w:r>
          </w:p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管</w:t>
            </w:r>
          </w:p>
        </w:tc>
        <w:tc>
          <w:tcPr>
            <w:tcW w:w="3881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采用燃气专用金属包覆软管或不锈钢软管</w:t>
            </w: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符合□不符合□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立即更换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</w:p>
        </w:tc>
        <w:tc>
          <w:tcPr>
            <w:tcW w:w="3881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软管无变硬、发黏等老化迹象，无龟裂、破损、磨损等现象，金属软管无明显锈蚀、破损、磨损等现象</w:t>
            </w: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符合□不符合□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按要求整改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2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</w:p>
        </w:tc>
        <w:tc>
          <w:tcPr>
            <w:tcW w:w="3881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明显标识安装使用时间，且未超过产品设计使用年限</w:t>
            </w: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符合□不符合□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按要求整改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</w:p>
        </w:tc>
        <w:tc>
          <w:tcPr>
            <w:tcW w:w="3881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软管长度不超过2.0m</w:t>
            </w: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符合□不符合□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按要求整改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</w:p>
        </w:tc>
        <w:tc>
          <w:tcPr>
            <w:tcW w:w="3881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软管中间无接口，无三通分流</w:t>
            </w: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符合□不符合□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按要求整改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</w:p>
        </w:tc>
        <w:tc>
          <w:tcPr>
            <w:tcW w:w="3881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软管无穿越墙、橱柜、暗埋等现象</w:t>
            </w: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符合□不符合□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按要求整改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2" w:type="dxa"/>
            <w:vMerge w:val="restart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燃</w:t>
            </w:r>
          </w:p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烧</w:t>
            </w:r>
          </w:p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器</w:t>
            </w:r>
          </w:p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具</w:t>
            </w:r>
          </w:p>
        </w:tc>
        <w:tc>
          <w:tcPr>
            <w:tcW w:w="3881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明显标识安装使用时间，且未超过产品设计使用年限</w:t>
            </w: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符合□不符合□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按要求整改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</w:p>
        </w:tc>
        <w:tc>
          <w:tcPr>
            <w:tcW w:w="3881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未使用猛火灶</w:t>
            </w: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符合□不符合□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立即停止用气，切断气源，更换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</w:p>
        </w:tc>
        <w:tc>
          <w:tcPr>
            <w:tcW w:w="3881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使用螺纹接口的金属软管和专用阀门连接</w:t>
            </w: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符合□不符合□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立即停止用气，切断气源，建议更换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</w:p>
        </w:tc>
        <w:tc>
          <w:tcPr>
            <w:tcW w:w="3881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有熄火保护装置，且工作正常</w:t>
            </w: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符合□不符合□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立即停止用气，切断气源，请厂家维修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2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</w:p>
        </w:tc>
        <w:tc>
          <w:tcPr>
            <w:tcW w:w="3881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燃烧正常，无黑烟、红火，无泄漏，烟道安装紧密、完好、畅通、规范、通出室外</w:t>
            </w: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符合□不符合□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立即停止用气，切断气源，按要求整改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</w:p>
        </w:tc>
        <w:tc>
          <w:tcPr>
            <w:tcW w:w="3881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燃气燃烧器具在关闭状态下，无泄漏现象</w:t>
            </w:r>
          </w:p>
        </w:tc>
        <w:tc>
          <w:tcPr>
            <w:tcW w:w="198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符合□不符合□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立即停止用气，切断气源，请厂家维修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222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其他</w:t>
            </w:r>
          </w:p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安全</w:t>
            </w:r>
          </w:p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隐患</w:t>
            </w:r>
          </w:p>
        </w:tc>
        <w:tc>
          <w:tcPr>
            <w:tcW w:w="8701" w:type="dxa"/>
            <w:gridSpan w:val="5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hint="eastAsia" w:ascii="仿宋_GB2312" w:eastAsia="仿宋_GB2312"/>
                <w:snapToGrid/>
                <w:sz w:val="21"/>
                <w:szCs w:val="21"/>
              </w:rPr>
            </w:pP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C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3"/>
    <w:basedOn w:val="1"/>
    <w:next w:val="1"/>
    <w:qFormat/>
    <w:uiPriority w:val="0"/>
    <w:rPr>
      <w:rFonts w:eastAsia="方正黑体_GBK"/>
    </w:rPr>
  </w:style>
  <w:style w:type="paragraph" w:customStyle="1" w:styleId="5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E小调</cp:lastModifiedBy>
  <dcterms:modified xsi:type="dcterms:W3CDTF">2022-03-24T09:26:51Z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E8EE53A7DB1C434D9BA09DFE92BCBEFD</vt:lpwstr>
  </property>
</Properties>
</file>