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93" w:rsidRPr="00791CC0" w:rsidRDefault="00A52D93" w:rsidP="00A52D93">
      <w:pPr>
        <w:spacing w:line="360" w:lineRule="exact"/>
        <w:rPr>
          <w:rFonts w:eastAsia="方正仿宋_GBK"/>
          <w:sz w:val="30"/>
          <w:szCs w:val="30"/>
        </w:rPr>
      </w:pPr>
      <w:r w:rsidRPr="00C71DE4">
        <w:rPr>
          <w:rFonts w:ascii="黑体" w:eastAsia="黑体" w:hAnsi="黑体"/>
          <w:sz w:val="32"/>
          <w:szCs w:val="32"/>
        </w:rPr>
        <w:t>附件2</w:t>
      </w:r>
      <w:r w:rsidRPr="00791CC0">
        <w:rPr>
          <w:rFonts w:eastAsia="方正仿宋_GBK"/>
          <w:sz w:val="30"/>
          <w:szCs w:val="30"/>
        </w:rPr>
        <w:t xml:space="preserve">   </w:t>
      </w:r>
    </w:p>
    <w:p w:rsidR="00A52D93" w:rsidRPr="00791CC0" w:rsidRDefault="00A52D93" w:rsidP="00A52D93">
      <w:pPr>
        <w:spacing w:line="360" w:lineRule="exact"/>
        <w:jc w:val="center"/>
        <w:rPr>
          <w:rFonts w:eastAsia="方正小标宋简体"/>
          <w:sz w:val="30"/>
          <w:szCs w:val="30"/>
        </w:rPr>
      </w:pPr>
      <w:r w:rsidRPr="00791CC0">
        <w:rPr>
          <w:rFonts w:eastAsia="方正小标宋简体"/>
          <w:sz w:val="30"/>
          <w:szCs w:val="30"/>
        </w:rPr>
        <w:t>关于严厉打击韭菜豆芽生产经营违法犯罪行为的通告</w:t>
      </w:r>
    </w:p>
    <w:p w:rsidR="00A52D93" w:rsidRPr="00791CC0" w:rsidRDefault="00A52D93" w:rsidP="00A52D93">
      <w:pPr>
        <w:spacing w:line="360" w:lineRule="exact"/>
        <w:jc w:val="center"/>
        <w:rPr>
          <w:rFonts w:eastAsia="方正小标宋简体"/>
          <w:sz w:val="30"/>
          <w:szCs w:val="30"/>
        </w:rPr>
      </w:pPr>
    </w:p>
    <w:p w:rsidR="00A52D93" w:rsidRPr="00791CC0" w:rsidRDefault="00A52D93" w:rsidP="00A52D93">
      <w:pPr>
        <w:spacing w:line="320" w:lineRule="exact"/>
        <w:ind w:firstLineChars="200" w:firstLine="48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>为严厉打击韭菜、豆芽质量安全违法犯罪行为，南通市食安办决定集中三个月时间开展</w:t>
      </w:r>
      <w:r w:rsidRPr="00791CC0">
        <w:rPr>
          <w:rFonts w:eastAsia="方正仿宋_GBK"/>
          <w:sz w:val="24"/>
        </w:rPr>
        <w:t>“</w:t>
      </w:r>
      <w:r w:rsidRPr="00791CC0">
        <w:rPr>
          <w:rFonts w:eastAsia="方正仿宋_GBK"/>
          <w:sz w:val="24"/>
        </w:rPr>
        <w:t>食安利剑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20"/>
          <w:attr w:name="UnitName" w:val="”"/>
        </w:smartTagPr>
        <w:r w:rsidRPr="00791CC0">
          <w:rPr>
            <w:rFonts w:eastAsia="方正仿宋_GBK"/>
            <w:sz w:val="24"/>
          </w:rPr>
          <w:t>2020”</w:t>
        </w:r>
      </w:smartTag>
      <w:r w:rsidRPr="00791CC0">
        <w:rPr>
          <w:rFonts w:eastAsia="方正仿宋_GBK"/>
          <w:sz w:val="24"/>
        </w:rPr>
        <w:t>韭菜和豆芽全过程专项治理行动。现将有关事项通告如下：</w:t>
      </w:r>
    </w:p>
    <w:p w:rsidR="00A52D93" w:rsidRPr="00791CC0" w:rsidRDefault="00A52D93" w:rsidP="00A52D93">
      <w:pPr>
        <w:spacing w:line="320" w:lineRule="exact"/>
        <w:ind w:firstLineChars="200" w:firstLine="48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>一、严禁在韭菜生产过程中使用毒死蜱、克百威、甲拌磷、甲胺磷、氧乐果、氟虫腈、敌敌畏、灭线磷等剧毒高毒农药。严防腐霉利、多菌灵、阿维菌素、氯氟氰菊酯（高效氯氟氰菊酯）、氯氰菊酯（高效氯氰菊酯）、辛硫磷等超标。严厉查处违法销售、使用禁限用高毒农药的行为，重点打击在低毒农药产品中添加高毒农药的违法行为。</w:t>
      </w:r>
    </w:p>
    <w:p w:rsidR="00A52D93" w:rsidRPr="00791CC0" w:rsidRDefault="00A52D93" w:rsidP="00A52D93">
      <w:pPr>
        <w:spacing w:line="320" w:lineRule="exact"/>
        <w:ind w:firstLineChars="200" w:firstLine="48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>二、严禁在豆芽生产过程中非法使用</w:t>
      </w:r>
      <w:r w:rsidRPr="00791CC0">
        <w:rPr>
          <w:rFonts w:eastAsia="方正仿宋_GBK"/>
          <w:sz w:val="24"/>
        </w:rPr>
        <w:t>6-</w:t>
      </w:r>
      <w:r w:rsidRPr="00791CC0">
        <w:rPr>
          <w:rFonts w:eastAsia="方正仿宋_GBK"/>
          <w:sz w:val="24"/>
        </w:rPr>
        <w:t>芐基腺嘌呤、</w:t>
      </w:r>
      <w:r w:rsidRPr="00791CC0">
        <w:rPr>
          <w:rFonts w:eastAsia="方正仿宋_GBK"/>
          <w:sz w:val="24"/>
        </w:rPr>
        <w:t>4-</w:t>
      </w:r>
      <w:r w:rsidRPr="00791CC0">
        <w:rPr>
          <w:rFonts w:eastAsia="方正仿宋_GBK"/>
          <w:sz w:val="24"/>
        </w:rPr>
        <w:t>氯苯氧乙酸纳、赤霉素、保险粉（连二亚硫酸钠）、喹诺酮类动物用抗生素、甲硝唑、神农丹（涕灭威）和特丁硫磷等物质。严格现场环境、原料选购、水源使用、食品添加剂使用等环节管理。</w:t>
      </w:r>
    </w:p>
    <w:p w:rsidR="00A52D93" w:rsidRPr="00791CC0" w:rsidRDefault="00A52D93" w:rsidP="00A52D93">
      <w:pPr>
        <w:spacing w:line="320" w:lineRule="exact"/>
        <w:ind w:firstLineChars="200" w:firstLine="48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>三、严格落实产地准出与上市必检制度。在每批韭菜、豆芽上市前，按最小包装单元随附《食用农产品合格证》，每批次随附《食品安全</w:t>
      </w:r>
      <w:r w:rsidRPr="00791CC0">
        <w:rPr>
          <w:rFonts w:eastAsia="方正仿宋_GBK"/>
          <w:sz w:val="24"/>
        </w:rPr>
        <w:t>“</w:t>
      </w:r>
      <w:r w:rsidRPr="00791CC0">
        <w:rPr>
          <w:rFonts w:eastAsia="方正仿宋_GBK"/>
          <w:sz w:val="24"/>
        </w:rPr>
        <w:t>一票通</w:t>
      </w:r>
      <w:r w:rsidRPr="00791CC0">
        <w:rPr>
          <w:rFonts w:eastAsia="方正仿宋_GBK"/>
          <w:sz w:val="24"/>
        </w:rPr>
        <w:t>”</w:t>
      </w:r>
      <w:r w:rsidRPr="00791CC0">
        <w:rPr>
          <w:rFonts w:eastAsia="方正仿宋_GBK"/>
          <w:sz w:val="24"/>
        </w:rPr>
        <w:t>溯源单》和快检合格报告（证明）。</w:t>
      </w:r>
    </w:p>
    <w:p w:rsidR="00A52D93" w:rsidRPr="00791CC0" w:rsidRDefault="00A52D93" w:rsidP="00A52D93">
      <w:pPr>
        <w:spacing w:line="320" w:lineRule="exact"/>
        <w:ind w:firstLineChars="200" w:firstLine="48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>四、严格落实市场准入制度。批发市场、农贸市场和入场销售者、商场超市、学校食堂、餐饮单位要严格批批查验并留存韭菜、豆芽</w:t>
      </w:r>
      <w:r w:rsidRPr="00791CC0">
        <w:rPr>
          <w:rFonts w:eastAsia="方正仿宋_GBK"/>
          <w:sz w:val="24"/>
        </w:rPr>
        <w:t>“</w:t>
      </w:r>
      <w:r w:rsidRPr="00791CC0">
        <w:rPr>
          <w:rFonts w:eastAsia="方正仿宋_GBK"/>
          <w:sz w:val="24"/>
        </w:rPr>
        <w:t>一证一票一报告</w:t>
      </w:r>
      <w:r w:rsidRPr="00791CC0">
        <w:rPr>
          <w:rFonts w:eastAsia="方正仿宋_GBK"/>
          <w:sz w:val="24"/>
        </w:rPr>
        <w:t>”</w:t>
      </w:r>
      <w:r w:rsidRPr="00791CC0">
        <w:rPr>
          <w:rFonts w:eastAsia="方正仿宋_GBK"/>
          <w:sz w:val="24"/>
        </w:rPr>
        <w:t>。非本市货源的，由经营者督促源头基地（户）注册、使用</w:t>
      </w:r>
      <w:r w:rsidRPr="00791CC0">
        <w:rPr>
          <w:rFonts w:eastAsia="方正仿宋_GBK"/>
          <w:sz w:val="24"/>
        </w:rPr>
        <w:t>“</w:t>
      </w:r>
      <w:r w:rsidRPr="00791CC0">
        <w:rPr>
          <w:rFonts w:eastAsia="方正仿宋_GBK"/>
          <w:sz w:val="24"/>
        </w:rPr>
        <w:t>一票通</w:t>
      </w:r>
      <w:r w:rsidRPr="00791CC0">
        <w:rPr>
          <w:rFonts w:eastAsia="方正仿宋_GBK"/>
          <w:sz w:val="24"/>
        </w:rPr>
        <w:t>”</w:t>
      </w:r>
      <w:r w:rsidRPr="00791CC0">
        <w:rPr>
          <w:rFonts w:eastAsia="方正仿宋_GBK"/>
          <w:sz w:val="24"/>
        </w:rPr>
        <w:t>追溯平台并提供。</w:t>
      </w:r>
      <w:r w:rsidRPr="00791CC0">
        <w:rPr>
          <w:rFonts w:eastAsia="方正仿宋_GBK"/>
          <w:kern w:val="0"/>
          <w:sz w:val="24"/>
        </w:rPr>
        <w:t>依法严格取缔划定区域外经营韭菜、豆芽的流动摊贩。</w:t>
      </w:r>
    </w:p>
    <w:p w:rsidR="00A52D93" w:rsidRPr="00791CC0" w:rsidRDefault="00A52D93" w:rsidP="00A52D93">
      <w:pPr>
        <w:spacing w:line="320" w:lineRule="exact"/>
        <w:ind w:firstLineChars="200" w:firstLine="48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>五、自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5"/>
          <w:attr w:name="Year" w:val="2020"/>
        </w:smartTagPr>
        <w:r w:rsidRPr="00791CC0">
          <w:rPr>
            <w:rFonts w:eastAsia="方正仿宋_GBK"/>
            <w:sz w:val="24"/>
          </w:rPr>
          <w:t>2020</w:t>
        </w:r>
        <w:r w:rsidRPr="00791CC0">
          <w:rPr>
            <w:rFonts w:eastAsia="方正仿宋_GBK"/>
            <w:sz w:val="24"/>
          </w:rPr>
          <w:t>年</w:t>
        </w:r>
        <w:r w:rsidRPr="00791CC0">
          <w:rPr>
            <w:rFonts w:eastAsia="方正仿宋_GBK"/>
            <w:sz w:val="24"/>
          </w:rPr>
          <w:t>5</w:t>
        </w:r>
        <w:r w:rsidRPr="00791CC0">
          <w:rPr>
            <w:rFonts w:eastAsia="方正仿宋_GBK"/>
            <w:sz w:val="24"/>
          </w:rPr>
          <w:t>月</w:t>
        </w:r>
        <w:r w:rsidRPr="00791CC0">
          <w:rPr>
            <w:rFonts w:eastAsia="方正仿宋_GBK"/>
            <w:sz w:val="24"/>
          </w:rPr>
          <w:t>1</w:t>
        </w:r>
        <w:r w:rsidRPr="00791CC0">
          <w:rPr>
            <w:rFonts w:eastAsia="方正仿宋_GBK"/>
            <w:sz w:val="24"/>
          </w:rPr>
          <w:t>日起</w:t>
        </w:r>
      </w:smartTag>
      <w:r w:rsidRPr="00791CC0">
        <w:rPr>
          <w:rFonts w:eastAsia="方正仿宋_GBK"/>
          <w:sz w:val="24"/>
        </w:rPr>
        <w:t>，未随附</w:t>
      </w:r>
      <w:r w:rsidRPr="00791CC0">
        <w:rPr>
          <w:rFonts w:eastAsia="方正仿宋_GBK"/>
          <w:sz w:val="24"/>
        </w:rPr>
        <w:t>“</w:t>
      </w:r>
      <w:r w:rsidRPr="00791CC0">
        <w:rPr>
          <w:rFonts w:eastAsia="方正仿宋_GBK"/>
          <w:sz w:val="24"/>
        </w:rPr>
        <w:t>一证一票一报告</w:t>
      </w:r>
      <w:r w:rsidRPr="00791CC0">
        <w:rPr>
          <w:rFonts w:eastAsia="方正仿宋_GBK"/>
          <w:sz w:val="24"/>
        </w:rPr>
        <w:t>”</w:t>
      </w:r>
      <w:r w:rsidRPr="00791CC0">
        <w:rPr>
          <w:rFonts w:eastAsia="方正仿宋_GBK"/>
          <w:sz w:val="24"/>
        </w:rPr>
        <w:t>的韭菜、豆芽，不得进入批发零售和餐饮环节。</w:t>
      </w:r>
    </w:p>
    <w:p w:rsidR="00A52D93" w:rsidRPr="00791CC0" w:rsidRDefault="00A52D93" w:rsidP="00A52D93">
      <w:pPr>
        <w:spacing w:line="320" w:lineRule="exact"/>
        <w:ind w:firstLineChars="200" w:firstLine="48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>若发现相关违法行为，欢迎广大群众积极向相关部门举报（农业农村部门农产品质量安全举报电话：</w:t>
      </w:r>
      <w:r w:rsidRPr="00791CC0">
        <w:rPr>
          <w:rFonts w:eastAsia="方正仿宋_GBK"/>
          <w:sz w:val="24"/>
        </w:rPr>
        <w:t>0513-59002089</w:t>
      </w:r>
      <w:r w:rsidRPr="00791CC0">
        <w:rPr>
          <w:rFonts w:eastAsia="方正仿宋_GBK"/>
          <w:sz w:val="24"/>
        </w:rPr>
        <w:t>或</w:t>
      </w:r>
      <w:r w:rsidRPr="00791CC0">
        <w:rPr>
          <w:rFonts w:eastAsia="方正仿宋_GBK"/>
          <w:sz w:val="24"/>
        </w:rPr>
        <w:t>59002090</w:t>
      </w:r>
      <w:r w:rsidRPr="00791CC0">
        <w:rPr>
          <w:rFonts w:eastAsia="方正仿宋_GBK"/>
          <w:sz w:val="24"/>
        </w:rPr>
        <w:t>；市场监管部门举报电话：</w:t>
      </w:r>
      <w:r w:rsidRPr="00791CC0">
        <w:rPr>
          <w:rFonts w:eastAsia="方正仿宋_GBK"/>
          <w:sz w:val="24"/>
        </w:rPr>
        <w:t>12315</w:t>
      </w:r>
      <w:r w:rsidRPr="00791CC0">
        <w:rPr>
          <w:rFonts w:eastAsia="方正仿宋_GBK"/>
          <w:sz w:val="24"/>
        </w:rPr>
        <w:t>；城管部门举报电话：</w:t>
      </w:r>
      <w:r w:rsidRPr="00791CC0">
        <w:rPr>
          <w:rFonts w:eastAsia="方正仿宋_GBK"/>
          <w:sz w:val="24"/>
        </w:rPr>
        <w:t>12319</w:t>
      </w:r>
      <w:r w:rsidRPr="00791CC0">
        <w:rPr>
          <w:rFonts w:eastAsia="方正仿宋_GBK"/>
          <w:sz w:val="24"/>
        </w:rPr>
        <w:t>）。各相关部门坚持依法从严从重从快查处，对涉嫌犯罪的移送公安机关追究刑事责任。</w:t>
      </w:r>
    </w:p>
    <w:p w:rsidR="00A52D93" w:rsidRPr="00791CC0" w:rsidRDefault="00A52D93" w:rsidP="00A52D93">
      <w:pPr>
        <w:spacing w:line="320" w:lineRule="exact"/>
        <w:ind w:firstLineChars="200" w:firstLine="480"/>
        <w:rPr>
          <w:rFonts w:eastAsia="方正仿宋_GBK"/>
          <w:sz w:val="24"/>
        </w:rPr>
      </w:pPr>
    </w:p>
    <w:p w:rsidR="00A52D93" w:rsidRPr="00791CC0" w:rsidRDefault="00A52D93" w:rsidP="00A52D93">
      <w:pPr>
        <w:spacing w:line="320" w:lineRule="exact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 xml:space="preserve">                                   </w:t>
      </w:r>
      <w:r w:rsidRPr="00791CC0">
        <w:rPr>
          <w:rFonts w:eastAsia="方正仿宋_GBK"/>
          <w:sz w:val="24"/>
        </w:rPr>
        <w:t>南通市食品安全委员会办公室</w:t>
      </w:r>
    </w:p>
    <w:p w:rsidR="00A52D93" w:rsidRPr="00791CC0" w:rsidRDefault="00A52D93" w:rsidP="00A52D93">
      <w:pPr>
        <w:spacing w:line="320" w:lineRule="exact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 xml:space="preserve">                                            2020</w:t>
      </w:r>
      <w:r w:rsidRPr="00791CC0">
        <w:rPr>
          <w:rFonts w:eastAsia="方正仿宋_GBK"/>
          <w:sz w:val="24"/>
        </w:rPr>
        <w:t>年</w:t>
      </w:r>
      <w:r w:rsidRPr="00791CC0">
        <w:rPr>
          <w:rFonts w:eastAsia="方正仿宋_GBK"/>
          <w:sz w:val="24"/>
        </w:rPr>
        <w:t>4</w:t>
      </w:r>
      <w:r w:rsidRPr="00791CC0">
        <w:rPr>
          <w:rFonts w:eastAsia="方正仿宋_GBK"/>
          <w:sz w:val="24"/>
        </w:rPr>
        <w:t>月</w:t>
      </w:r>
    </w:p>
    <w:p w:rsidR="00A52D93" w:rsidRPr="00791CC0" w:rsidRDefault="00A52D93" w:rsidP="00A52D93">
      <w:pPr>
        <w:spacing w:line="360" w:lineRule="exact"/>
        <w:rPr>
          <w:rFonts w:eastAsia="方正仿宋_GBK"/>
          <w:sz w:val="24"/>
          <w:u w:val="single"/>
        </w:rPr>
      </w:pPr>
      <w:r w:rsidRPr="00791CC0">
        <w:rPr>
          <w:rFonts w:eastAsia="方正仿宋_GBK"/>
          <w:sz w:val="24"/>
          <w:u w:val="single"/>
        </w:rPr>
        <w:t xml:space="preserve">                                                                         </w:t>
      </w:r>
    </w:p>
    <w:p w:rsidR="00A52D93" w:rsidRPr="00791CC0" w:rsidRDefault="00A52D93" w:rsidP="00A52D93">
      <w:pPr>
        <w:spacing w:line="300" w:lineRule="exact"/>
        <w:ind w:firstLineChars="1500" w:firstLine="3600"/>
        <w:rPr>
          <w:rFonts w:eastAsia="方正仿宋_GBK"/>
          <w:sz w:val="24"/>
        </w:rPr>
      </w:pPr>
    </w:p>
    <w:p w:rsidR="00A52D93" w:rsidRPr="00791CC0" w:rsidRDefault="00A52D93" w:rsidP="00A52D93">
      <w:pPr>
        <w:spacing w:line="300" w:lineRule="exact"/>
        <w:ind w:firstLineChars="1500" w:firstLine="360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>送达回执</w:t>
      </w:r>
    </w:p>
    <w:p w:rsidR="00A52D93" w:rsidRPr="00791CC0" w:rsidRDefault="00A52D93" w:rsidP="00A52D93">
      <w:pPr>
        <w:spacing w:line="280" w:lineRule="exact"/>
        <w:ind w:firstLineChars="200" w:firstLine="48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>本单位（人）已收到《南通市食安办关于严厉打击韭菜豆芽生产经营违法犯罪行为的通告》，知晓相关法律责任。本单位（人）郑重承诺将严格落实食品安全主体责任，诚信守法从事韭菜（或豆芽）生产经营活动，对生产经营韭菜（或豆芽）的质量安全负责，接受社会监督，承担相应社会责任和法律责任。</w:t>
      </w:r>
    </w:p>
    <w:p w:rsidR="00A52D93" w:rsidRPr="00791CC0" w:rsidRDefault="00A52D93" w:rsidP="00A52D93">
      <w:pPr>
        <w:spacing w:line="280" w:lineRule="exact"/>
        <w:ind w:firstLineChars="200" w:firstLine="480"/>
        <w:rPr>
          <w:rFonts w:eastAsia="方正仿宋_GBK"/>
          <w:sz w:val="24"/>
        </w:rPr>
      </w:pPr>
    </w:p>
    <w:p w:rsidR="00A52D93" w:rsidRPr="00791CC0" w:rsidRDefault="00A52D93" w:rsidP="00A52D93">
      <w:pPr>
        <w:spacing w:line="300" w:lineRule="exact"/>
        <w:ind w:firstLineChars="2600" w:firstLine="6240"/>
        <w:rPr>
          <w:rFonts w:eastAsia="方正仿宋_GBK"/>
          <w:sz w:val="24"/>
          <w:u w:val="single"/>
        </w:rPr>
      </w:pPr>
      <w:r w:rsidRPr="00791CC0">
        <w:rPr>
          <w:rFonts w:eastAsia="方正仿宋_GBK"/>
          <w:sz w:val="24"/>
        </w:rPr>
        <w:t>签字：</w:t>
      </w:r>
      <w:r w:rsidRPr="00791CC0">
        <w:rPr>
          <w:rFonts w:eastAsia="方正仿宋_GBK"/>
          <w:sz w:val="24"/>
          <w:u w:val="single"/>
        </w:rPr>
        <w:t xml:space="preserve">            </w:t>
      </w:r>
    </w:p>
    <w:p w:rsidR="00A52D93" w:rsidRPr="00791CC0" w:rsidRDefault="00A52D93" w:rsidP="00A52D93">
      <w:pPr>
        <w:spacing w:line="300" w:lineRule="exact"/>
        <w:ind w:firstLineChars="200" w:firstLine="480"/>
        <w:rPr>
          <w:rFonts w:eastAsia="方正仿宋_GBK"/>
          <w:sz w:val="24"/>
        </w:rPr>
      </w:pPr>
      <w:r w:rsidRPr="00791CC0">
        <w:rPr>
          <w:rFonts w:eastAsia="方正仿宋_GBK"/>
          <w:sz w:val="24"/>
        </w:rPr>
        <w:t xml:space="preserve">                                                   </w:t>
      </w:r>
      <w:r w:rsidRPr="00791CC0">
        <w:rPr>
          <w:rFonts w:eastAsia="方正仿宋_GBK"/>
          <w:sz w:val="24"/>
        </w:rPr>
        <w:t>年</w:t>
      </w:r>
      <w:r w:rsidRPr="00791CC0">
        <w:rPr>
          <w:rFonts w:eastAsia="方正仿宋_GBK"/>
          <w:sz w:val="24"/>
        </w:rPr>
        <w:t xml:space="preserve">   </w:t>
      </w:r>
      <w:r w:rsidRPr="00791CC0">
        <w:rPr>
          <w:rFonts w:eastAsia="方正仿宋_GBK"/>
          <w:sz w:val="24"/>
        </w:rPr>
        <w:t>月</w:t>
      </w:r>
      <w:r w:rsidRPr="00791CC0">
        <w:rPr>
          <w:rFonts w:eastAsia="方正仿宋_GBK"/>
          <w:sz w:val="24"/>
        </w:rPr>
        <w:t xml:space="preserve">   </w:t>
      </w:r>
      <w:r w:rsidRPr="00791CC0">
        <w:rPr>
          <w:rFonts w:eastAsia="方正仿宋_GBK"/>
          <w:sz w:val="24"/>
        </w:rPr>
        <w:t>日</w:t>
      </w:r>
    </w:p>
    <w:p w:rsidR="007C3D82" w:rsidRDefault="007C3D82"/>
    <w:sectPr w:rsidR="007C3D82" w:rsidSect="00A52D9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D82" w:rsidRDefault="007C3D82" w:rsidP="00A52D93">
      <w:r>
        <w:separator/>
      </w:r>
    </w:p>
  </w:endnote>
  <w:endnote w:type="continuationSeparator" w:id="1">
    <w:p w:rsidR="007C3D82" w:rsidRDefault="007C3D82" w:rsidP="00A52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D82" w:rsidRDefault="007C3D82" w:rsidP="00A52D93">
      <w:r>
        <w:separator/>
      </w:r>
    </w:p>
  </w:footnote>
  <w:footnote w:type="continuationSeparator" w:id="1">
    <w:p w:rsidR="007C3D82" w:rsidRDefault="007C3D82" w:rsidP="00A52D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2D93"/>
    <w:rsid w:val="007C3D82"/>
    <w:rsid w:val="00A5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2D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2D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2D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2D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>微软中国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包一坤</dc:creator>
  <cp:keywords/>
  <dc:description/>
  <cp:lastModifiedBy>包一坤</cp:lastModifiedBy>
  <cp:revision>2</cp:revision>
  <dcterms:created xsi:type="dcterms:W3CDTF">2020-04-24T00:23:00Z</dcterms:created>
  <dcterms:modified xsi:type="dcterms:W3CDTF">2020-04-24T00:23:00Z</dcterms:modified>
</cp:coreProperties>
</file>