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132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132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如东县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2025年中央农业经营主体能力提升项目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通过验收名单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884"/>
        <w:gridCol w:w="1612"/>
        <w:gridCol w:w="1358"/>
        <w:gridCol w:w="1359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实施年度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单位 单位 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镇区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如东县长丰家庭农场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马塘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如东陈海军家庭农场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马塘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如东家睿家庭农场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马塘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如东县陈小亚家庭农场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马塘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农业辅助机具购置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如东科兴粮食种植家庭农场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农机具购置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如东范红梅家庭农场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掘港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仓库建设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如东景顺家庭农场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河口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如东县耙齿凌土地专业合作社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河口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如东县农旺家庭农场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外农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如东县徐建家庭农场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外农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如东县临海农机专业合作社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外农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如东苏新家庭农场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曹埠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农业作业机械购置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如东纷飞家庭农场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曹埠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农业生产设备购置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如东宏霞家庭农场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城中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仓库建设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如东苏湖家庭农场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岔河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农业生产设备购置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如东赵云家庭农场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岔河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仓库建设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如东豫旺家庭农场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大豫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2025.01-2025.10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132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E08C6"/>
    <w:rsid w:val="027E08C6"/>
    <w:rsid w:val="10525A30"/>
    <w:rsid w:val="20085EE1"/>
    <w:rsid w:val="33AC3696"/>
    <w:rsid w:val="493065B6"/>
    <w:rsid w:val="50E47E6C"/>
    <w:rsid w:val="68C81E0E"/>
    <w:rsid w:val="7F21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335</Characters>
  <Lines>0</Lines>
  <Paragraphs>0</Paragraphs>
  <TotalTime>4</TotalTime>
  <ScaleCrop>false</ScaleCrop>
  <LinksUpToDate>false</LinksUpToDate>
  <CharactersWithSpaces>412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2026-01-14T03:15:00Z</dcterms:created>
  <dc:creator>熙之文</dc:creator>
  <cp:lastModifiedBy>NTKO</cp:lastModifiedBy>
  <cp:lastPrinted>2026-01-14T04:45:00Z</cp:lastPrinted>
  <dcterms:modified xsi:type="dcterms:W3CDTF">2026-01-14T08:04:29Z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3FC2B3543C7F46A38B2962B0C852B6A0_11</vt:lpwstr>
  </property>
  <property fmtid="{D5CDD505-2E9C-101B-9397-08002B2CF9AE}" pid="4" name="KSOTemplateDocerSaveRecord">
    <vt:lpwstr>eyJoZGlkIjoiYTU0MWFhYWZjNzM2MDgzYzkyMThkZjdiMzBhZGE1MjEiLCJ1c2VySWQiOiI2NzU1NDA5NDMifQ==</vt:lpwstr>
  </property>
</Properties>
</file>