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fill="FFFFFF"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shd w:val="clear" w:fill="FFFFFF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shd w:val="clear" w:fill="FFFFFF"/>
          <w:lang w:val="en-US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shd w:val="clear" w:fill="FFFFFF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shd w:val="clear" w:fill="FFFFFF"/>
          <w:lang w:eastAsia="zh-CN"/>
        </w:rPr>
        <w:t>年如东县机关事务服务中心</w:t>
      </w:r>
    </w:p>
    <w:p>
      <w:pPr>
        <w:pStyle w:val="2"/>
        <w:widowControl/>
        <w:shd w:val="clear" w:fill="FFFFFF"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shd w:val="clear" w:fill="FFFFFF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shd w:val="clear" w:fill="FFFFFF"/>
          <w:lang w:eastAsia="zh-CN"/>
        </w:rPr>
        <w:t>政府信息公开工作年度报告</w:t>
      </w:r>
    </w:p>
    <w:p>
      <w:pPr>
        <w:spacing w:line="417" w:lineRule="auto"/>
        <w:rPr>
          <w:rFonts w:ascii="Arial"/>
          <w:sz w:val="21"/>
        </w:rPr>
      </w:pPr>
    </w:p>
    <w:p>
      <w:pPr>
        <w:numPr>
          <w:ilvl w:val="0"/>
          <w:numId w:val="1"/>
        </w:numPr>
        <w:spacing w:before="98" w:line="222" w:lineRule="auto"/>
        <w:ind w:firstLine="600" w:firstLineChars="200"/>
        <w:outlineLvl w:val="0"/>
        <w:rPr>
          <w:rFonts w:hint="eastAsia" w:ascii="黑体" w:hAnsi="黑体" w:eastAsia="黑体" w:cs="黑体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总体情况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  <w:t>2021年如东县机关事务服务中心根据《中华人民共和国政府信息公开条例》等文件精神，结合实际工作需要，建立健全政府信息公开各项管理制度，让群众享有充分的知情权、参与权和监督权，进一步推动信息公开工作的规范化、制度化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  <w:t>（一）主动公开政府信息情况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960" w:firstLineChars="3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  <w:t>1.主动公开政府信息数量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960" w:firstLineChars="3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  <w:t>2021年度，本单位主动公开政府信息10条。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960" w:firstLineChars="3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  <w:t>2.主动公开途径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  <w:t>（1）政府门户网站。本单位在如东政府网政府信息公开栏目发布信息10条。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  <w:t>（2）县长信箱。全年处理县长信箱信件0件。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  <w:t>（3）政府服务热线。全年处理县12345政府服务热线群众来电14个，全部处理完成。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  <w:t>（二）依申请公开政府信息情况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  <w:t>依申请公开政府信息和不予公开政府信息情况：全年共收到依申请公开信件0件，不予公开政府信息0条。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  <w:t>（三）复议、诉讼和申诉情况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  <w:t>一年来，我单位没有发生信息公开方面的行政复议案件、行政诉讼案和申诉案件。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  <w:t>（四）政府信息公开收费及减免情况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黑体" w:hAnsi="黑体" w:eastAsia="黑体" w:cs="黑体"/>
          <w:spacing w:val="-1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  <w:t>2021年，本单位对提供政府信息复印、邮寄等服务均未收费。</w:t>
      </w:r>
    </w:p>
    <w:p>
      <w:pPr>
        <w:spacing w:before="98" w:line="222" w:lineRule="auto"/>
        <w:ind w:firstLine="600" w:firstLineChars="200"/>
        <w:outlineLvl w:val="0"/>
        <w:rPr>
          <w:rFonts w:hint="eastAsia" w:ascii="黑体" w:hAnsi="黑体" w:eastAsia="黑体" w:cs="黑体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二、主动公开政府信息情况</w:t>
      </w:r>
    </w:p>
    <w:p>
      <w:pPr>
        <w:spacing w:line="177" w:lineRule="exact"/>
      </w:pPr>
    </w:p>
    <w:tbl>
      <w:tblPr>
        <w:tblStyle w:val="5"/>
        <w:tblW w:w="852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6"/>
        <w:gridCol w:w="1632"/>
        <w:gridCol w:w="1756"/>
        <w:gridCol w:w="193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520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A4A4A4" w:themeFill="background1" w:themeFillShade="A5"/>
            <w:vAlign w:val="top"/>
          </w:tcPr>
          <w:p>
            <w:pPr>
              <w:spacing w:before="195" w:line="219" w:lineRule="auto"/>
              <w:ind w:firstLine="3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Arial"/>
                <w:sz w:val="21"/>
                <w:shd w:val="clear" w:color="auto" w:fill="auto"/>
              </w:rPr>
              <w:t>第二十条</w:t>
            </w:r>
            <w:r>
              <w:rPr>
                <w:rFonts w:hint="eastAsia" w:ascii="Arial"/>
                <w:sz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Arial"/>
                <w:sz w:val="21"/>
                <w:shd w:val="clear" w:color="auto" w:fill="auto"/>
              </w:rPr>
              <w:t>第</w:t>
            </w:r>
            <w:r>
              <w:rPr>
                <w:rFonts w:hint="eastAsia" w:eastAsia="宋体"/>
                <w:sz w:val="21"/>
                <w:shd w:val="clear" w:color="auto" w:fill="auto"/>
                <w:lang w:eastAsia="zh-CN"/>
              </w:rPr>
              <w:t>（一）</w:t>
            </w:r>
            <w:r>
              <w:rPr>
                <w:rFonts w:ascii="Arial"/>
                <w:sz w:val="21"/>
                <w:shd w:val="clear" w:color="auto" w:fill="auto"/>
              </w:rPr>
              <w:t>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1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219" w:lineRule="auto"/>
              <w:ind w:firstLine="11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信息内容</w:t>
            </w:r>
          </w:p>
        </w:tc>
        <w:tc>
          <w:tcPr>
            <w:tcW w:w="1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19" w:lineRule="auto"/>
              <w:ind w:firstLine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本年制发件数</w:t>
            </w:r>
          </w:p>
        </w:tc>
        <w:tc>
          <w:tcPr>
            <w:tcW w:w="1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19" w:lineRule="auto"/>
              <w:ind w:firstLine="2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本年废止件数</w:t>
            </w:r>
          </w:p>
        </w:tc>
        <w:tc>
          <w:tcPr>
            <w:tcW w:w="19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219" w:lineRule="auto"/>
              <w:ind w:firstLine="3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现行有效件数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31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19" w:lineRule="auto"/>
              <w:ind w:firstLine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规章</w:t>
            </w:r>
          </w:p>
        </w:tc>
        <w:tc>
          <w:tcPr>
            <w:tcW w:w="16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7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93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31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19" w:lineRule="auto"/>
              <w:ind w:firstLine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行政规范性文件</w:t>
            </w:r>
          </w:p>
        </w:tc>
        <w:tc>
          <w:tcPr>
            <w:tcW w:w="16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7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93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520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A4A4A4" w:themeFill="background1" w:themeFillShade="A5"/>
            <w:vAlign w:val="top"/>
          </w:tcPr>
          <w:p>
            <w:pPr>
              <w:spacing w:before="195" w:line="219" w:lineRule="auto"/>
              <w:ind w:firstLine="3408"/>
              <w:rPr>
                <w:rFonts w:ascii="宋体" w:hAnsi="宋体" w:eastAsia="宋体" w:cs="宋体"/>
                <w:spacing w:val="-20"/>
                <w:w w:val="97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第二</w:t>
            </w:r>
            <w:r>
              <w:rPr>
                <w:rFonts w:hint="eastAsia" w:ascii="Arial"/>
                <w:sz w:val="21"/>
                <w:lang w:eastAsia="zh-CN"/>
              </w:rPr>
              <w:t>十</w:t>
            </w:r>
            <w:r>
              <w:rPr>
                <w:rFonts w:ascii="Arial"/>
                <w:sz w:val="21"/>
              </w:rPr>
              <w:t>条 第</w:t>
            </w:r>
            <w:r>
              <w:rPr>
                <w:rFonts w:hint="eastAsia" w:ascii="Arial"/>
                <w:sz w:val="21"/>
                <w:lang w:eastAsia="zh-CN"/>
              </w:rPr>
              <w:t>（五）</w:t>
            </w:r>
            <w:r>
              <w:rPr>
                <w:rFonts w:ascii="Arial"/>
                <w:sz w:val="21"/>
              </w:rPr>
              <w:t>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1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7" w:line="219" w:lineRule="auto"/>
              <w:ind w:firstLine="1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信息内容</w:t>
            </w:r>
          </w:p>
        </w:tc>
        <w:tc>
          <w:tcPr>
            <w:tcW w:w="532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219" w:lineRule="auto"/>
              <w:ind w:firstLine="18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1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20" w:lineRule="auto"/>
              <w:ind w:firstLine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532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520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A4A4A4" w:themeFill="background1" w:themeFillShade="A5"/>
            <w:vAlign w:val="top"/>
          </w:tcPr>
          <w:p>
            <w:pPr>
              <w:spacing w:before="188" w:line="219" w:lineRule="auto"/>
              <w:ind w:firstLine="3330" w:firstLineChars="15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第二十条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（六）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1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9" w:line="219" w:lineRule="auto"/>
              <w:ind w:firstLine="1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信息内容</w:t>
            </w:r>
          </w:p>
        </w:tc>
        <w:tc>
          <w:tcPr>
            <w:tcW w:w="532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19" w:lineRule="auto"/>
              <w:ind w:firstLine="18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31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220" w:lineRule="auto"/>
              <w:ind w:firstLine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行政处罚</w:t>
            </w:r>
          </w:p>
        </w:tc>
        <w:tc>
          <w:tcPr>
            <w:tcW w:w="532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1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20" w:lineRule="auto"/>
              <w:ind w:firstLine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行政强制</w:t>
            </w:r>
          </w:p>
        </w:tc>
        <w:tc>
          <w:tcPr>
            <w:tcW w:w="532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520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A4A4A4" w:themeFill="background1" w:themeFillShade="A5"/>
            <w:vAlign w:val="top"/>
          </w:tcPr>
          <w:p>
            <w:pPr>
              <w:spacing w:before="188" w:line="219" w:lineRule="auto"/>
              <w:ind w:firstLine="3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第二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条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（八）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31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19" w:lineRule="auto"/>
              <w:ind w:firstLine="1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信息内容</w:t>
            </w:r>
          </w:p>
        </w:tc>
        <w:tc>
          <w:tcPr>
            <w:tcW w:w="532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19" w:lineRule="auto"/>
              <w:ind w:firstLine="14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本年收费金额(单位;万元)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1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219" w:lineRule="auto"/>
              <w:ind w:firstLine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行政事业性收费</w:t>
            </w:r>
          </w:p>
        </w:tc>
        <w:tc>
          <w:tcPr>
            <w:tcW w:w="532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sectPr>
          <w:headerReference r:id="rId5" w:type="default"/>
          <w:footerReference r:id="rId6" w:type="default"/>
          <w:pgSz w:w="12320" w:h="17130"/>
          <w:pgMar w:top="1440" w:right="1800" w:bottom="1440" w:left="1800" w:header="0" w:footer="133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98" w:line="222" w:lineRule="auto"/>
        <w:ind w:firstLine="600" w:firstLineChars="200"/>
        <w:outlineLvl w:val="0"/>
        <w:rPr>
          <w:rFonts w:ascii="黑体" w:hAnsi="黑体" w:eastAsia="黑体" w:cs="黑体"/>
          <w:spacing w:val="-10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三、收到和处理政府信息公开申请情况</w:t>
      </w:r>
    </w:p>
    <w:p>
      <w:pPr>
        <w:spacing w:line="186" w:lineRule="exact"/>
      </w:pPr>
    </w:p>
    <w:tbl>
      <w:tblPr>
        <w:tblStyle w:val="5"/>
        <w:tblW w:w="844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718"/>
        <w:gridCol w:w="2614"/>
        <w:gridCol w:w="629"/>
        <w:gridCol w:w="618"/>
        <w:gridCol w:w="639"/>
        <w:gridCol w:w="628"/>
        <w:gridCol w:w="629"/>
        <w:gridCol w:w="629"/>
        <w:gridCol w:w="62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15" w:hRule="atLeast"/>
        </w:trPr>
        <w:tc>
          <w:tcPr>
            <w:tcW w:w="4040" w:type="dxa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300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(本列数据的勾稽关系为:第一项加第二</w:t>
            </w:r>
          </w:p>
          <w:p>
            <w:pPr>
              <w:spacing w:before="23" w:line="216" w:lineRule="auto"/>
              <w:ind w:firstLine="4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pacing w:val="3"/>
                <w:sz w:val="20"/>
                <w:szCs w:val="20"/>
              </w:rPr>
              <w:t>项之和,等于第三项加第四项之和)</w:t>
            </w:r>
          </w:p>
        </w:tc>
        <w:tc>
          <w:tcPr>
            <w:tcW w:w="440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1689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16"/>
                <w:szCs w:val="16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04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16"/>
                <w:szCs w:val="16"/>
              </w:rPr>
              <w:t>自然人</w:t>
            </w:r>
          </w:p>
        </w:tc>
        <w:tc>
          <w:tcPr>
            <w:tcW w:w="314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861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6"/>
                <w:szCs w:val="16"/>
              </w:rPr>
              <w:t>法人或其他组织</w:t>
            </w:r>
          </w:p>
        </w:tc>
        <w:tc>
          <w:tcPr>
            <w:tcW w:w="62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firstLine="108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6"/>
                <w:szCs w:val="16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040" w:type="dxa"/>
            <w:gridSpan w:val="3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ind w:left="101" w:right="107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  <w:sz w:val="16"/>
                <w:szCs w:val="16"/>
              </w:rPr>
              <w:t>商业</w:t>
            </w: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sz w:val="16"/>
                <w:szCs w:val="16"/>
              </w:rPr>
              <w:t>企业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92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4"/>
                <w:sz w:val="16"/>
                <w:szCs w:val="1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6"/>
                <w:szCs w:val="16"/>
                <w:lang w:eastAsia="zh-CN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92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6"/>
                <w:szCs w:val="1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6"/>
                <w:szCs w:val="16"/>
                <w:lang w:eastAsia="zh-CN"/>
              </w:rPr>
              <w:t>机构</w:t>
            </w: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ind w:left="23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4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6"/>
                <w:szCs w:val="16"/>
              </w:rPr>
              <w:t>社会公 益组织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ind w:left="23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4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6"/>
                <w:szCs w:val="16"/>
              </w:rPr>
              <w:t>法律服 务机构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107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16"/>
                <w:szCs w:val="16"/>
              </w:rPr>
              <w:t>其他</w:t>
            </w:r>
          </w:p>
        </w:tc>
        <w:tc>
          <w:tcPr>
            <w:tcW w:w="62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04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19" w:lineRule="auto"/>
              <w:ind w:firstLine="11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一、本年新收政府信息公开申请数量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04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19" w:lineRule="auto"/>
              <w:ind w:firstLine="11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二、上年结转政府信息公开申请数量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0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53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45" w:line="305" w:lineRule="auto"/>
              <w:ind w:left="129" w:right="73" w:hanging="6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三、本年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度办理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结果</w:t>
            </w:r>
          </w:p>
        </w:tc>
        <w:tc>
          <w:tcPr>
            <w:tcW w:w="33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21" w:lineRule="auto"/>
              <w:ind w:firstLine="10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(一)予以公开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21" w:lineRule="exact"/>
              <w:ind w:firstLine="102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6"/>
                <w:sz w:val="18"/>
                <w:szCs w:val="18"/>
              </w:rPr>
              <w:t>(二)部分公开</w:t>
            </w:r>
            <w:r>
              <w:rPr>
                <w:rFonts w:hint="eastAsia" w:ascii="楷体" w:hAnsi="楷体" w:eastAsia="楷体" w:cs="楷体"/>
                <w:position w:val="6"/>
                <w:sz w:val="18"/>
                <w:szCs w:val="18"/>
              </w:rPr>
              <w:t>(区分处理的,只计这</w:t>
            </w:r>
          </w:p>
          <w:p>
            <w:pPr>
              <w:spacing w:line="216" w:lineRule="auto"/>
              <w:ind w:firstLine="10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pacing w:val="-3"/>
                <w:sz w:val="18"/>
                <w:szCs w:val="18"/>
              </w:rPr>
              <w:t>一情形,不计其他情形)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3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93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94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94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5" w:line="238" w:lineRule="auto"/>
              <w:ind w:left="41" w:right="5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(三)不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予公开</w:t>
            </w:r>
          </w:p>
        </w:tc>
        <w:tc>
          <w:tcPr>
            <w:tcW w:w="2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219" w:lineRule="auto"/>
              <w:ind w:firstLine="8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1.属于国家秘密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52" w:lineRule="auto"/>
              <w:ind w:left="84" w:right="1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w w:val="104"/>
                <w:sz w:val="18"/>
                <w:szCs w:val="18"/>
              </w:rPr>
              <w:t>2.其他法律行政法规禁止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公开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19" w:lineRule="auto"/>
              <w:ind w:firstLine="8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3.危及"三安全一稳定"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19" w:lineRule="auto"/>
              <w:ind w:firstLine="8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4.保护第三方合法权益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19" w:lineRule="auto"/>
              <w:ind w:firstLine="8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5.属于三类内部事务信息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8" w:line="219" w:lineRule="auto"/>
              <w:ind w:firstLine="8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6.属于四类过程性信息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19" w:lineRule="auto"/>
              <w:ind w:firstLine="8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7.属于行政执法案卷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220" w:lineRule="auto"/>
              <w:ind w:firstLine="8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8.属于行政查询事项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8" w:line="237" w:lineRule="auto"/>
              <w:ind w:left="41" w:right="4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5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</w:rPr>
              <w:t>四)无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法提供</w:t>
            </w:r>
          </w:p>
        </w:tc>
        <w:tc>
          <w:tcPr>
            <w:tcW w:w="2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19" w:lineRule="auto"/>
              <w:ind w:firstLine="8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1.本机关不掌握相关政府信息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229" w:lineRule="auto"/>
              <w:ind w:firstLine="8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2.没有现成信息需要另行制作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9" w:line="219" w:lineRule="auto"/>
              <w:ind w:firstLine="8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3.补正后申请内容仍不明确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63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63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5" w:line="273" w:lineRule="auto"/>
              <w:ind w:left="41" w:right="4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  <w:t>(五</w:t>
            </w:r>
            <w:r>
              <w:rPr>
                <w:rFonts w:hint="eastAsia" w:ascii="宋体" w:hAnsi="宋体" w:eastAsia="宋体" w:cs="宋体"/>
                <w:spacing w:val="-57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  <w:t>)不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予处理</w:t>
            </w:r>
          </w:p>
        </w:tc>
        <w:tc>
          <w:tcPr>
            <w:tcW w:w="2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19" w:lineRule="auto"/>
              <w:ind w:firstLine="8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1.信访举报投诉类申请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" w:line="220" w:lineRule="auto"/>
              <w:ind w:firstLine="8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w w:val="102"/>
                <w:sz w:val="18"/>
                <w:szCs w:val="18"/>
              </w:rPr>
              <w:t>2.重复中请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19" w:lineRule="auto"/>
              <w:ind w:firstLine="8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3.要求提供公开出版物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8" w:line="246" w:lineRule="auto"/>
              <w:ind w:left="84" w:right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4.无</w:t>
            </w:r>
            <w:r>
              <w:rPr>
                <w:rFonts w:hint="eastAsia" w:ascii="宋体" w:hAnsi="宋体" w:eastAsia="宋体" w:cs="宋体"/>
                <w:spacing w:val="-37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3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当</w:t>
            </w:r>
            <w:r>
              <w:rPr>
                <w:rFonts w:hint="eastAsia" w:ascii="宋体" w:hAnsi="宋体" w:eastAsia="宋体" w:cs="宋体"/>
                <w:spacing w:val="-4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理</w:t>
            </w:r>
            <w:r>
              <w:rPr>
                <w:rFonts w:hint="eastAsia" w:ascii="宋体" w:hAnsi="宋体" w:eastAsia="宋体" w:cs="宋体"/>
                <w:spacing w:val="-2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spacing w:val="-4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大</w:t>
            </w:r>
            <w:r>
              <w:rPr>
                <w:rFonts w:hint="eastAsia" w:ascii="宋体" w:hAnsi="宋体" w:eastAsia="宋体" w:cs="宋体"/>
                <w:spacing w:val="-43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量</w:t>
            </w:r>
            <w:r>
              <w:rPr>
                <w:rFonts w:hint="eastAsia" w:ascii="宋体" w:hAnsi="宋体" w:eastAsia="宋体" w:cs="宋体"/>
                <w:spacing w:val="-4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反</w:t>
            </w:r>
            <w:r>
              <w:rPr>
                <w:rFonts w:hint="eastAsia" w:ascii="宋体" w:hAnsi="宋体" w:eastAsia="宋体" w:cs="宋体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复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申请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9" w:line="234" w:lineRule="auto"/>
              <w:ind w:left="84" w:right="8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w w:val="104"/>
                <w:sz w:val="18"/>
                <w:szCs w:val="18"/>
              </w:rPr>
              <w:t>5.要求行政机关确认或重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新出具已获取信息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43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43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5" w:line="264" w:lineRule="auto"/>
              <w:ind w:left="41" w:right="4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(六)其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他处理</w:t>
            </w:r>
          </w:p>
        </w:tc>
        <w:tc>
          <w:tcPr>
            <w:tcW w:w="2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45" w:lineRule="auto"/>
              <w:ind w:left="84" w:right="86" w:firstLine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w w:val="104"/>
                <w:sz w:val="18"/>
                <w:szCs w:val="18"/>
              </w:rPr>
              <w:t>1.申请人无正当理由逾期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不补正、行政机关不再处理其政府信息公开申请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64" w:lineRule="auto"/>
              <w:ind w:left="8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2.申请人逾期未按收费通知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要求缴纳费用、行政机关不再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处理其政府信息公开申请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1" w:line="220" w:lineRule="auto"/>
              <w:ind w:firstLine="8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3.其</w:t>
            </w:r>
            <w:r>
              <w:rPr>
                <w:rFonts w:hint="eastAsia" w:ascii="宋体" w:hAnsi="宋体" w:eastAsia="宋体" w:cs="宋体"/>
                <w:spacing w:val="-4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他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0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1" w:lineRule="auto"/>
              <w:ind w:firstLine="10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(七)总计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04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19" w:lineRule="auto"/>
              <w:ind w:firstLine="11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四、结转下年度继续办理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2250" w:h="17090"/>
          <w:pgMar w:top="1440" w:right="1800" w:bottom="1440" w:left="1800" w:header="0" w:footer="129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97" w:line="176" w:lineRule="auto"/>
        <w:ind w:firstLine="544" w:firstLineChars="200"/>
        <w:rPr>
          <w:rFonts w:hint="eastAsia" w:ascii="黑体" w:hAnsi="黑体" w:eastAsia="黑体" w:cs="黑体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4"/>
          <w:sz w:val="30"/>
          <w:szCs w:val="30"/>
          <w:lang w:eastAsia="zh-CN"/>
        </w:rPr>
        <w:t>四、</w:t>
      </w:r>
      <w:r>
        <w:rPr>
          <w:rFonts w:hint="eastAsia" w:ascii="黑体" w:hAnsi="黑体" w:eastAsia="黑体" w:cs="黑体"/>
          <w:spacing w:val="-10"/>
          <w:sz w:val="32"/>
          <w:szCs w:val="32"/>
        </w:rPr>
        <w:t>政府信息公开行政复议、行政诉讼情况</w:t>
      </w:r>
    </w:p>
    <w:p>
      <w:pPr>
        <w:spacing w:line="219" w:lineRule="exact"/>
      </w:pPr>
    </w:p>
    <w:tbl>
      <w:tblPr>
        <w:tblStyle w:val="5"/>
        <w:tblW w:w="844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568"/>
        <w:gridCol w:w="559"/>
        <w:gridCol w:w="569"/>
        <w:gridCol w:w="568"/>
        <w:gridCol w:w="559"/>
        <w:gridCol w:w="568"/>
        <w:gridCol w:w="559"/>
        <w:gridCol w:w="568"/>
        <w:gridCol w:w="559"/>
        <w:gridCol w:w="559"/>
        <w:gridCol w:w="568"/>
        <w:gridCol w:w="568"/>
        <w:gridCol w:w="549"/>
        <w:gridCol w:w="56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82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行政复议</w:t>
            </w:r>
          </w:p>
        </w:tc>
        <w:tc>
          <w:tcPr>
            <w:tcW w:w="5626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5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56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 纠正</w:t>
            </w:r>
          </w:p>
        </w:tc>
        <w:tc>
          <w:tcPr>
            <w:tcW w:w="55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 结果</w:t>
            </w:r>
          </w:p>
        </w:tc>
        <w:tc>
          <w:tcPr>
            <w:tcW w:w="56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 审结</w:t>
            </w:r>
          </w:p>
        </w:tc>
        <w:tc>
          <w:tcPr>
            <w:tcW w:w="56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  <w:tc>
          <w:tcPr>
            <w:tcW w:w="281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未经复议直接起诉</w:t>
            </w:r>
          </w:p>
        </w:tc>
        <w:tc>
          <w:tcPr>
            <w:tcW w:w="281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55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6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 维持</w:t>
            </w:r>
          </w:p>
        </w:tc>
        <w:tc>
          <w:tcPr>
            <w:tcW w:w="5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 纠正</w:t>
            </w: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 结果</w:t>
            </w:r>
          </w:p>
        </w:tc>
        <w:tc>
          <w:tcPr>
            <w:tcW w:w="5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 审结</w:t>
            </w: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 维持</w:t>
            </w:r>
          </w:p>
        </w:tc>
        <w:tc>
          <w:tcPr>
            <w:tcW w:w="5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 纠正</w:t>
            </w:r>
          </w:p>
        </w:tc>
        <w:tc>
          <w:tcPr>
            <w:tcW w:w="5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 结果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 审结</w:t>
            </w:r>
          </w:p>
        </w:tc>
        <w:tc>
          <w:tcPr>
            <w:tcW w:w="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2"/>
        </w:numPr>
        <w:spacing w:before="263" w:line="222" w:lineRule="auto"/>
        <w:ind w:firstLine="589"/>
        <w:rPr>
          <w:rFonts w:ascii="黑体" w:hAnsi="黑体" w:eastAsia="黑体" w:cs="黑体"/>
          <w:spacing w:val="-10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存在的主要问题及改进情况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  <w:t>2021年，本单位的信息公开工作稳步推进，取得了一定的成效，但是与上级的需要和公众的需求相比，还是存在一些问题，主要包括：一是部分信息公开及时性有待增强，二是信息公开方式不够多样，三是公开信息的深度和广度需进一步加大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  <w:t>对此，我单位将从以下几个方面改进信息公开工作：一是加强学习，对现行的信息公开制度和要求进行集中学习，提高机关工作人员信息公开业务水平。二是加大督促力度，明确责任分工，对需要进行公开的政务信息按照规定流程及时公开，确保政务信息的时效性。三是进一步规范完善信息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  <w:t>公开的内容及公开方式，确保公开信息及时、准确和全面。</w:t>
      </w:r>
    </w:p>
    <w:p>
      <w:pPr>
        <w:spacing w:before="196" w:line="222" w:lineRule="auto"/>
        <w:ind w:firstLine="58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六、其他需要报告的事项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  <w:t>我单位无其他需要报告的事项。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right="0" w:firstLine="4480" w:firstLineChars="1400"/>
        <w:jc w:val="both"/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  <w:t>如东县机关事务服务中心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120" w:firstLineChars="1600"/>
        <w:jc w:val="both"/>
        <w:rPr>
          <w:rFonts w:hint="default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"/>
        </w:rPr>
        <w:t>2022年1月14日</w:t>
      </w:r>
    </w:p>
    <w:p>
      <w:pPr>
        <w:spacing w:line="271" w:lineRule="auto"/>
        <w:rPr>
          <w:rFonts w:ascii="Arial"/>
          <w:sz w:val="21"/>
        </w:rPr>
      </w:pPr>
    </w:p>
    <w:p>
      <w:pPr>
        <w:spacing w:before="237" w:line="348" w:lineRule="auto"/>
        <w:ind w:right="7"/>
        <w:rPr>
          <w:rFonts w:ascii="仿宋" w:hAnsi="仿宋" w:eastAsia="仿宋" w:cs="仿宋"/>
          <w:sz w:val="32"/>
          <w:szCs w:val="32"/>
        </w:rPr>
      </w:pPr>
    </w:p>
    <w:sectPr>
      <w:footerReference r:id="rId8" w:type="default"/>
      <w:pgSz w:w="12170" w:h="17030"/>
      <w:pgMar w:top="1440" w:right="1800" w:bottom="1440" w:left="1800" w:header="0" w:footer="120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firstLine="7279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0" w:lineRule="exact"/>
      <w:ind w:firstLine="310"/>
      <w:rPr>
        <w:rFonts w:ascii="黑体" w:hAnsi="黑体" w:eastAsia="黑体" w:cs="黑体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1" w:lineRule="exact"/>
      <w:ind w:firstLine="7250"/>
      <w:rPr>
        <w:rFonts w:ascii="宋体" w:hAnsi="宋体" w:eastAsia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4F5698"/>
    <w:multiLevelType w:val="singleLevel"/>
    <w:tmpl w:val="934F56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21E7B8"/>
    <w:multiLevelType w:val="singleLevel"/>
    <w:tmpl w:val="3621E7B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2ED1169F"/>
    <w:rsid w:val="354358EC"/>
    <w:rsid w:val="38EF2A3A"/>
    <w:rsid w:val="5F784C91"/>
    <w:rsid w:val="727461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43</TotalTime>
  <ScaleCrop>false</ScaleCrop>
  <LinksUpToDate>false</LinksUpToDate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2022-01-13T03:21:00Z</dcterms:created>
  <dc:creator>Administrator</dc:creator>
  <cp:lastModifiedBy>user</cp:lastModifiedBy>
  <cp:lastPrinted>2022-01-14T08:53:14Z</cp:lastPrinted>
  <dcterms:modified xsi:type="dcterms:W3CDTF">2022-01-14T09:00:19Z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2022-01-13T11:21:23Z</vt:filetime>
  </property>
  <property fmtid="{D5CDD505-2E9C-101B-9397-08002B2CF9AE}" pid="4" name="KSOProductBuildVer">
    <vt:lpwstr>2052-11.1.0.11294</vt:lpwstr>
  </property>
  <property fmtid="{D5CDD505-2E9C-101B-9397-08002B2CF9AE}" pid="5" name="ICV">
    <vt:lpwstr>B40EA6CBC11F43B98709A6264786E0DE</vt:lpwstr>
  </property>
</Properties>
</file>