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CFDF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等线" w:eastAsia="等线" w:hAnsi="等线"/>
          <w:color w:val="333333"/>
          <w:sz w:val="21"/>
          <w:szCs w:val="21"/>
        </w:rPr>
      </w:pPr>
      <w:r>
        <w:rPr>
          <w:rFonts w:ascii="等线" w:eastAsia="等线" w:hAnsi="等线" w:hint="eastAsia"/>
          <w:b/>
          <w:bCs/>
          <w:color w:val="333333"/>
          <w:sz w:val="28"/>
          <w:szCs w:val="28"/>
          <w:u w:val="single"/>
        </w:rPr>
        <w:t>如东县河口镇小</w:t>
      </w:r>
      <w:proofErr w:type="gramStart"/>
      <w:r>
        <w:rPr>
          <w:rFonts w:ascii="等线" w:eastAsia="等线" w:hAnsi="等线" w:hint="eastAsia"/>
          <w:b/>
          <w:bCs/>
          <w:color w:val="333333"/>
          <w:sz w:val="28"/>
          <w:szCs w:val="28"/>
          <w:u w:val="single"/>
        </w:rPr>
        <w:t>澪</w:t>
      </w:r>
      <w:proofErr w:type="gramEnd"/>
      <w:r>
        <w:rPr>
          <w:rFonts w:ascii="等线" w:eastAsia="等线" w:hAnsi="等线" w:hint="eastAsia"/>
          <w:b/>
          <w:bCs/>
          <w:color w:val="333333"/>
          <w:sz w:val="28"/>
          <w:szCs w:val="28"/>
          <w:u w:val="single"/>
        </w:rPr>
        <w:t>村新建墓穴工程</w:t>
      </w:r>
    </w:p>
    <w:p w14:paraId="783D4E90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中标结果公示</w:t>
      </w:r>
    </w:p>
    <w:p w14:paraId="62FBDF20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 </w:t>
      </w:r>
    </w:p>
    <w:p w14:paraId="73ABBAE5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ind w:firstLine="482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根据工程招标投标的有关法律、法规、规章和该项目招标文件的规定，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如东县河口镇小</w:t>
      </w:r>
      <w:proofErr w:type="gramStart"/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澪</w:t>
      </w:r>
      <w:proofErr w:type="gramEnd"/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村新建墓穴工程</w:t>
      </w:r>
      <w:r>
        <w:rPr>
          <w:rFonts w:ascii="等线" w:eastAsia="等线" w:hAnsi="等线" w:hint="eastAsia"/>
          <w:color w:val="333333"/>
          <w:sz w:val="28"/>
          <w:szCs w:val="28"/>
        </w:rPr>
        <w:t>的评标工作已经结束，中标人已经确定。现将中标结果公示如下：</w:t>
      </w:r>
    </w:p>
    <w:p w14:paraId="1E2DCF17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招标人：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如东县河口镇小</w:t>
      </w:r>
      <w:proofErr w:type="gramStart"/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澪</w:t>
      </w:r>
      <w:proofErr w:type="gramEnd"/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村村民委员会</w:t>
      </w:r>
    </w:p>
    <w:p w14:paraId="5E6E6E69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招标控制价：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人民币：67865.99元</w:t>
      </w:r>
    </w:p>
    <w:p w14:paraId="4D8E8FCE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中标单位：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如东华兰建筑工程有限公司</w:t>
      </w:r>
    </w:p>
    <w:p w14:paraId="712FAD9F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中标价：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人民币：陆万叁仟零贰拾壹元陆角（￥63021.60元）</w:t>
      </w:r>
    </w:p>
    <w:p w14:paraId="4D249A28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中标项目负责人: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张建华</w:t>
      </w:r>
    </w:p>
    <w:p w14:paraId="103AD1DE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中标工期： 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2021年11月22日前竣工</w:t>
      </w:r>
    </w:p>
    <w:p w14:paraId="3B91E340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中标质量标准：</w:t>
      </w:r>
      <w:r>
        <w:rPr>
          <w:rFonts w:ascii="等线" w:eastAsia="等线" w:hAnsi="等线" w:hint="eastAsia"/>
          <w:color w:val="333333"/>
          <w:sz w:val="28"/>
          <w:szCs w:val="28"/>
          <w:u w:val="single"/>
        </w:rPr>
        <w:t>合格</w:t>
      </w:r>
    </w:p>
    <w:p w14:paraId="66C7F187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自中标结果公示之日三天内，对中标结果没有异议的，招标人将签发中标通知书。</w:t>
      </w:r>
    </w:p>
    <w:p w14:paraId="1F89BBBC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 </w:t>
      </w:r>
    </w:p>
    <w:p w14:paraId="01F3E029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如东县河口镇公共资源交易服务中心</w:t>
      </w:r>
    </w:p>
    <w:p w14:paraId="03EB359A" w14:textId="77777777" w:rsidR="006B6B4E" w:rsidRDefault="006B6B4E" w:rsidP="006B6B4E">
      <w:pPr>
        <w:pStyle w:val="a3"/>
        <w:shd w:val="clear" w:color="auto" w:fill="FFFFFF"/>
        <w:spacing w:before="0" w:beforeAutospacing="0" w:after="0" w:afterAutospacing="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8"/>
          <w:szCs w:val="28"/>
        </w:rPr>
        <w:t>2021年10月25日</w:t>
      </w:r>
    </w:p>
    <w:p w14:paraId="408DF044" w14:textId="77777777" w:rsidR="00E55616" w:rsidRDefault="00E55616"/>
    <w:sectPr w:rsidR="00E5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07"/>
    <w:rsid w:val="00466507"/>
    <w:rsid w:val="006B6B4E"/>
    <w:rsid w:val="00E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AA84B-2914-47A1-8640-7C92132E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雪莲</dc:creator>
  <cp:keywords/>
  <dc:description/>
  <cp:lastModifiedBy>周 雪莲</cp:lastModifiedBy>
  <cp:revision>2</cp:revision>
  <dcterms:created xsi:type="dcterms:W3CDTF">2021-11-05T00:52:00Z</dcterms:created>
  <dcterms:modified xsi:type="dcterms:W3CDTF">2021-11-05T00:52:00Z</dcterms:modified>
</cp:coreProperties>
</file>