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489" w:rsidRDefault="00EF5489">
      <w:pPr>
        <w:spacing w:line="800" w:lineRule="exact"/>
        <w:jc w:val="center"/>
        <w:rPr>
          <w:rFonts w:eastAsia="仿宋"/>
          <w:sz w:val="32"/>
          <w:szCs w:val="32"/>
        </w:rPr>
      </w:pPr>
    </w:p>
    <w:p w:rsidR="00EF5489" w:rsidRDefault="00EF5489">
      <w:pPr>
        <w:spacing w:line="800" w:lineRule="exact"/>
        <w:jc w:val="center"/>
        <w:rPr>
          <w:rFonts w:eastAsia="仿宋"/>
          <w:sz w:val="32"/>
          <w:szCs w:val="32"/>
        </w:rPr>
      </w:pPr>
    </w:p>
    <w:p w:rsidR="00EF5489" w:rsidRDefault="00EF5489">
      <w:pPr>
        <w:spacing w:line="800" w:lineRule="exact"/>
        <w:jc w:val="center"/>
        <w:rPr>
          <w:rFonts w:eastAsia="仿宋"/>
          <w:sz w:val="32"/>
          <w:szCs w:val="32"/>
        </w:rPr>
      </w:pPr>
    </w:p>
    <w:p w:rsidR="00EF5489" w:rsidRDefault="00EF5489">
      <w:pPr>
        <w:spacing w:line="760" w:lineRule="exact"/>
        <w:jc w:val="center"/>
        <w:rPr>
          <w:rFonts w:ascii="仿宋" w:eastAsia="仿宋" w:hAnsi="仿宋"/>
          <w:sz w:val="32"/>
          <w:szCs w:val="32"/>
        </w:rPr>
      </w:pPr>
      <w:r>
        <w:rPr>
          <w:rFonts w:ascii="仿宋" w:eastAsia="仿宋" w:hAnsi="仿宋" w:hint="eastAsia"/>
          <w:sz w:val="32"/>
          <w:szCs w:val="32"/>
        </w:rPr>
        <w:t>高新环验〔</w:t>
      </w:r>
      <w:r>
        <w:rPr>
          <w:rFonts w:ascii="仿宋" w:eastAsia="仿宋" w:hAnsi="仿宋"/>
          <w:sz w:val="32"/>
          <w:szCs w:val="32"/>
        </w:rPr>
        <w:t>2019</w:t>
      </w:r>
      <w:r>
        <w:rPr>
          <w:rFonts w:ascii="仿宋" w:eastAsia="仿宋" w:hAnsi="仿宋" w:hint="eastAsia"/>
          <w:sz w:val="32"/>
          <w:szCs w:val="32"/>
        </w:rPr>
        <w:t>〕</w:t>
      </w:r>
      <w:bookmarkStart w:id="0" w:name="_GoBack"/>
      <w:bookmarkEnd w:id="0"/>
      <w:r>
        <w:rPr>
          <w:rFonts w:ascii="仿宋" w:eastAsia="仿宋" w:hAnsi="仿宋"/>
          <w:sz w:val="32"/>
          <w:szCs w:val="32"/>
        </w:rPr>
        <w:t>4</w:t>
      </w:r>
      <w:r>
        <w:rPr>
          <w:rFonts w:ascii="仿宋" w:eastAsia="仿宋" w:hAnsi="仿宋" w:hint="eastAsia"/>
          <w:sz w:val="32"/>
          <w:szCs w:val="32"/>
        </w:rPr>
        <w:t>号</w:t>
      </w:r>
    </w:p>
    <w:p w:rsidR="00EF5489" w:rsidRDefault="00EF5489">
      <w:pPr>
        <w:spacing w:line="700" w:lineRule="exact"/>
        <w:jc w:val="center"/>
        <w:rPr>
          <w:rFonts w:eastAsia="仿宋"/>
          <w:sz w:val="32"/>
          <w:szCs w:val="32"/>
        </w:rPr>
      </w:pPr>
      <w:r>
        <w:rPr>
          <w:rFonts w:eastAsia="仿宋"/>
          <w:sz w:val="32"/>
          <w:szCs w:val="32"/>
        </w:rPr>
        <w:t>  </w:t>
      </w:r>
    </w:p>
    <w:p w:rsidR="00EF5489" w:rsidRDefault="00EF5489">
      <w:pPr>
        <w:spacing w:line="700" w:lineRule="exact"/>
        <w:jc w:val="center"/>
        <w:rPr>
          <w:rFonts w:eastAsia="仿宋"/>
          <w:sz w:val="32"/>
          <w:szCs w:val="32"/>
        </w:rPr>
      </w:pPr>
      <w:r>
        <w:rPr>
          <w:rFonts w:eastAsia="仿宋"/>
          <w:sz w:val="32"/>
          <w:szCs w:val="32"/>
        </w:rPr>
        <w:t> </w:t>
      </w:r>
    </w:p>
    <w:p w:rsidR="00EF5489" w:rsidRDefault="00EF5489">
      <w:pPr>
        <w:jc w:val="center"/>
        <w:rPr>
          <w:rFonts w:ascii="方正小标宋简体" w:eastAsia="方正小标宋简体" w:hAnsi="Times New Roman"/>
          <w:b/>
          <w:sz w:val="36"/>
          <w:szCs w:val="36"/>
        </w:rPr>
      </w:pPr>
      <w:r>
        <w:rPr>
          <w:rFonts w:ascii="方正小标宋简体" w:eastAsia="方正小标宋简体" w:hAnsi="Times New Roman" w:hint="eastAsia"/>
          <w:b/>
          <w:sz w:val="36"/>
          <w:szCs w:val="36"/>
        </w:rPr>
        <w:t>关于江苏康百年医疗科技有限公司新型医用可吸收缝合线生产项目固体废物污染防治设施竣工</w:t>
      </w:r>
    </w:p>
    <w:p w:rsidR="00EF5489" w:rsidRDefault="00EF5489">
      <w:pPr>
        <w:jc w:val="center"/>
        <w:rPr>
          <w:rFonts w:ascii="方正小标宋简体" w:eastAsia="方正小标宋简体" w:hAnsi="Times New Roman"/>
          <w:b/>
          <w:sz w:val="36"/>
          <w:szCs w:val="36"/>
        </w:rPr>
      </w:pPr>
      <w:r>
        <w:rPr>
          <w:rFonts w:ascii="方正小标宋简体" w:eastAsia="方正小标宋简体" w:hAnsi="Times New Roman" w:hint="eastAsia"/>
          <w:b/>
          <w:sz w:val="36"/>
          <w:szCs w:val="36"/>
        </w:rPr>
        <w:t>环境保护验收意见的函</w:t>
      </w:r>
    </w:p>
    <w:p w:rsidR="00EF5489" w:rsidRDefault="00EF5489">
      <w:pPr>
        <w:spacing w:line="560" w:lineRule="exact"/>
        <w:jc w:val="left"/>
        <w:rPr>
          <w:rFonts w:ascii="Times New Roman" w:eastAsia="仿宋" w:hAnsi="Times New Roman"/>
          <w:sz w:val="32"/>
          <w:szCs w:val="32"/>
        </w:rPr>
      </w:pPr>
    </w:p>
    <w:p w:rsidR="00EF5489" w:rsidRDefault="00EF5489">
      <w:pPr>
        <w:spacing w:line="560" w:lineRule="exact"/>
        <w:jc w:val="left"/>
        <w:rPr>
          <w:rFonts w:ascii="仿宋" w:eastAsia="仿宋" w:hAnsi="仿宋"/>
          <w:sz w:val="32"/>
          <w:szCs w:val="32"/>
        </w:rPr>
      </w:pPr>
      <w:r>
        <w:rPr>
          <w:rFonts w:ascii="仿宋" w:eastAsia="仿宋" w:hAnsi="仿宋" w:hint="eastAsia"/>
          <w:sz w:val="32"/>
          <w:szCs w:val="32"/>
        </w:rPr>
        <w:t>江苏康百年医疗科技有限公司：</w:t>
      </w:r>
    </w:p>
    <w:p w:rsidR="00EF5489" w:rsidRDefault="00EF5489" w:rsidP="004A4F0E">
      <w:pPr>
        <w:spacing w:line="560" w:lineRule="exact"/>
        <w:ind w:firstLineChars="200" w:firstLine="31680"/>
        <w:rPr>
          <w:rFonts w:ascii="仿宋" w:eastAsia="仿宋" w:hAnsi="仿宋"/>
          <w:sz w:val="32"/>
          <w:szCs w:val="32"/>
        </w:rPr>
      </w:pPr>
      <w:r>
        <w:rPr>
          <w:rFonts w:ascii="仿宋" w:eastAsia="仿宋" w:hAnsi="仿宋" w:hint="eastAsia"/>
          <w:sz w:val="32"/>
          <w:szCs w:val="32"/>
        </w:rPr>
        <w:t>你公司提交的江苏康百年医疗科技有限公司新型医用可吸收缝合线生产项目固体废物污染防治设施竣工环境保护验收申请材料收悉。根据验收资料，经研究提出验收意见如下：</w:t>
      </w:r>
    </w:p>
    <w:p w:rsidR="00EF5489" w:rsidRDefault="00EF5489" w:rsidP="004A4F0E">
      <w:pPr>
        <w:numPr>
          <w:ilvl w:val="0"/>
          <w:numId w:val="1"/>
        </w:numPr>
        <w:spacing w:line="560" w:lineRule="exact"/>
        <w:ind w:firstLineChars="200" w:firstLine="31680"/>
        <w:rPr>
          <w:rFonts w:ascii="黑体" w:eastAsia="黑体" w:hAnsi="黑体"/>
          <w:bCs/>
          <w:sz w:val="32"/>
          <w:szCs w:val="32"/>
        </w:rPr>
      </w:pPr>
      <w:r>
        <w:rPr>
          <w:rFonts w:ascii="黑体" w:eastAsia="黑体" w:hAnsi="黑体" w:hint="eastAsia"/>
          <w:bCs/>
          <w:sz w:val="32"/>
          <w:szCs w:val="32"/>
        </w:rPr>
        <w:t>项目基本情况</w:t>
      </w:r>
    </w:p>
    <w:p w:rsidR="00EF5489" w:rsidRDefault="00EF5489" w:rsidP="004A4F0E">
      <w:pPr>
        <w:pStyle w:val="NormalWeb"/>
        <w:widowControl/>
        <w:spacing w:line="560" w:lineRule="exact"/>
        <w:ind w:firstLineChars="200" w:firstLine="31680"/>
        <w:jc w:val="both"/>
        <w:rPr>
          <w:rFonts w:ascii="仿宋" w:eastAsia="仿宋" w:hAnsi="仿宋"/>
          <w:kern w:val="2"/>
          <w:sz w:val="32"/>
          <w:szCs w:val="32"/>
        </w:rPr>
      </w:pPr>
      <w:r>
        <w:rPr>
          <w:rFonts w:ascii="仿宋" w:eastAsia="仿宋" w:hAnsi="仿宋" w:hint="eastAsia"/>
          <w:kern w:val="2"/>
          <w:sz w:val="32"/>
          <w:szCs w:val="32"/>
        </w:rPr>
        <w:t>该项目位于如东高新区芳泉西路北侧，</w:t>
      </w:r>
      <w:r>
        <w:rPr>
          <w:rFonts w:ascii="仿宋" w:eastAsia="仿宋" w:hAnsi="仿宋" w:hint="eastAsia"/>
          <w:sz w:val="32"/>
          <w:szCs w:val="32"/>
        </w:rPr>
        <w:t>江苏康百年医疗科技有限公司新型医用可吸收缝合线生产项目</w:t>
      </w:r>
      <w:r>
        <w:rPr>
          <w:rFonts w:ascii="仿宋" w:eastAsia="仿宋" w:hAnsi="仿宋" w:hint="eastAsia"/>
          <w:kern w:val="2"/>
          <w:sz w:val="32"/>
          <w:szCs w:val="32"/>
        </w:rPr>
        <w:t>于</w:t>
      </w:r>
      <w:smartTag w:uri="urn:schemas-microsoft-com:office:smarttags" w:element="chsdate">
        <w:smartTagPr>
          <w:attr w:name="IsROCDate" w:val="False"/>
          <w:attr w:name="IsLunarDate" w:val="False"/>
          <w:attr w:name="Day" w:val="3"/>
          <w:attr w:name="Month" w:val="1"/>
          <w:attr w:name="Year" w:val="2019"/>
        </w:smartTagPr>
        <w:r>
          <w:rPr>
            <w:rFonts w:ascii="仿宋" w:eastAsia="仿宋" w:hAnsi="仿宋"/>
            <w:kern w:val="2"/>
            <w:sz w:val="32"/>
            <w:szCs w:val="32"/>
          </w:rPr>
          <w:t>2019</w:t>
        </w:r>
        <w:r>
          <w:rPr>
            <w:rFonts w:ascii="仿宋" w:eastAsia="仿宋" w:hAnsi="仿宋" w:hint="eastAsia"/>
            <w:kern w:val="2"/>
            <w:sz w:val="32"/>
            <w:szCs w:val="32"/>
          </w:rPr>
          <w:t>年</w:t>
        </w:r>
        <w:r>
          <w:rPr>
            <w:rFonts w:ascii="仿宋" w:eastAsia="仿宋" w:hAnsi="仿宋"/>
            <w:kern w:val="2"/>
            <w:sz w:val="32"/>
            <w:szCs w:val="32"/>
          </w:rPr>
          <w:t>1</w:t>
        </w:r>
        <w:r>
          <w:rPr>
            <w:rFonts w:ascii="仿宋" w:eastAsia="仿宋" w:hAnsi="仿宋" w:hint="eastAsia"/>
            <w:kern w:val="2"/>
            <w:sz w:val="32"/>
            <w:szCs w:val="32"/>
          </w:rPr>
          <w:t>月</w:t>
        </w:r>
        <w:r>
          <w:rPr>
            <w:rFonts w:ascii="仿宋" w:eastAsia="仿宋" w:hAnsi="仿宋"/>
            <w:kern w:val="2"/>
            <w:sz w:val="32"/>
            <w:szCs w:val="32"/>
          </w:rPr>
          <w:t>3</w:t>
        </w:r>
        <w:r>
          <w:rPr>
            <w:rFonts w:ascii="仿宋" w:eastAsia="仿宋" w:hAnsi="仿宋" w:hint="eastAsia"/>
            <w:kern w:val="2"/>
            <w:sz w:val="32"/>
            <w:szCs w:val="32"/>
          </w:rPr>
          <w:t>日</w:t>
        </w:r>
      </w:smartTag>
      <w:r>
        <w:rPr>
          <w:rFonts w:ascii="仿宋" w:eastAsia="仿宋" w:hAnsi="仿宋" w:hint="eastAsia"/>
          <w:kern w:val="2"/>
          <w:sz w:val="32"/>
          <w:szCs w:val="32"/>
        </w:rPr>
        <w:t>经如东高新区管委会批复同意。本次仅对该项目的固体废物污染防治设施进行验收。</w:t>
      </w:r>
    </w:p>
    <w:p w:rsidR="00EF5489" w:rsidRDefault="00EF5489" w:rsidP="004A4F0E">
      <w:pPr>
        <w:pStyle w:val="NormalWeb"/>
        <w:widowControl/>
        <w:spacing w:line="560" w:lineRule="exact"/>
        <w:ind w:firstLineChars="200" w:firstLine="31680"/>
        <w:jc w:val="both"/>
        <w:rPr>
          <w:rFonts w:ascii="Times New Roman" w:eastAsia="仿宋" w:hAnsi="Times New Roman"/>
          <w:kern w:val="2"/>
          <w:sz w:val="32"/>
          <w:szCs w:val="32"/>
        </w:rPr>
      </w:pPr>
      <w:r>
        <w:rPr>
          <w:rFonts w:ascii="仿宋" w:eastAsia="仿宋" w:hAnsi="仿宋" w:cs="Tahoma" w:hint="eastAsia"/>
          <w:bCs/>
          <w:sz w:val="32"/>
          <w:szCs w:val="32"/>
        </w:rPr>
        <w:t>目前该项目已建成试运行。本项目总投资为</w:t>
      </w:r>
      <w:r>
        <w:rPr>
          <w:rFonts w:ascii="仿宋" w:eastAsia="仿宋" w:hAnsi="仿宋" w:cs="Tahoma"/>
          <w:bCs/>
          <w:sz w:val="32"/>
          <w:szCs w:val="32"/>
        </w:rPr>
        <w:t>11800</w:t>
      </w:r>
      <w:r>
        <w:rPr>
          <w:rFonts w:ascii="仿宋" w:eastAsia="仿宋" w:hAnsi="仿宋" w:cs="Tahoma" w:hint="eastAsia"/>
          <w:bCs/>
          <w:sz w:val="32"/>
          <w:szCs w:val="32"/>
        </w:rPr>
        <w:t>万元，其中环保投资</w:t>
      </w:r>
      <w:r>
        <w:rPr>
          <w:rFonts w:ascii="仿宋" w:eastAsia="仿宋" w:hAnsi="仿宋" w:cs="Tahoma"/>
          <w:bCs/>
          <w:sz w:val="32"/>
          <w:szCs w:val="32"/>
        </w:rPr>
        <w:t>40</w:t>
      </w:r>
      <w:r>
        <w:rPr>
          <w:rFonts w:ascii="仿宋" w:eastAsia="仿宋" w:hAnsi="仿宋" w:cs="Tahoma" w:hint="eastAsia"/>
          <w:bCs/>
          <w:sz w:val="32"/>
          <w:szCs w:val="32"/>
        </w:rPr>
        <w:t>万元。</w:t>
      </w:r>
    </w:p>
    <w:p w:rsidR="00EF5489" w:rsidRDefault="00EF5489" w:rsidP="004A4F0E">
      <w:pPr>
        <w:numPr>
          <w:ilvl w:val="0"/>
          <w:numId w:val="1"/>
        </w:numPr>
        <w:spacing w:line="540" w:lineRule="exact"/>
        <w:ind w:firstLineChars="200" w:firstLine="31680"/>
        <w:rPr>
          <w:rFonts w:ascii="黑体" w:eastAsia="黑体" w:hAnsi="黑体"/>
          <w:bCs/>
          <w:sz w:val="32"/>
          <w:szCs w:val="32"/>
        </w:rPr>
      </w:pPr>
      <w:r>
        <w:rPr>
          <w:rFonts w:ascii="黑体" w:eastAsia="黑体" w:hAnsi="黑体" w:hint="eastAsia"/>
          <w:bCs/>
          <w:sz w:val="32"/>
          <w:szCs w:val="32"/>
        </w:rPr>
        <w:t>固体废物环境保护措施落实情况</w:t>
      </w:r>
    </w:p>
    <w:p w:rsidR="00EF5489" w:rsidRDefault="00EF5489" w:rsidP="004A4F0E">
      <w:pPr>
        <w:spacing w:line="540" w:lineRule="exact"/>
        <w:ind w:firstLineChars="200" w:firstLine="31680"/>
        <w:rPr>
          <w:rFonts w:ascii="仿宋" w:eastAsia="仿宋" w:hAnsi="仿宋"/>
          <w:sz w:val="32"/>
          <w:szCs w:val="32"/>
        </w:rPr>
      </w:pPr>
      <w:r>
        <w:rPr>
          <w:rFonts w:ascii="仿宋_GB2312" w:eastAsia="仿宋_GB2312" w:cs="Tahoma" w:hint="eastAsia"/>
          <w:bCs/>
          <w:sz w:val="32"/>
          <w:szCs w:val="32"/>
        </w:rPr>
        <w:t>项目固废主要为废线、次品、反渗透制水系统更换的废膜及生活垃圾等。项目生产过程中产生的废线、次品属于一般固废，反渗透制水系统更换的废膜及职工生活垃圾为一般废物，由如东通泰保洁服务有限公司统一处理。</w:t>
      </w:r>
    </w:p>
    <w:p w:rsidR="00EF5489" w:rsidRDefault="00EF5489" w:rsidP="004A4F0E">
      <w:pPr>
        <w:numPr>
          <w:ilvl w:val="0"/>
          <w:numId w:val="1"/>
        </w:numPr>
        <w:spacing w:line="540" w:lineRule="exact"/>
        <w:ind w:firstLineChars="200" w:firstLine="31680"/>
        <w:rPr>
          <w:rFonts w:ascii="黑体" w:eastAsia="黑体" w:hAnsi="黑体"/>
          <w:bCs/>
          <w:sz w:val="32"/>
          <w:szCs w:val="32"/>
        </w:rPr>
      </w:pPr>
      <w:r>
        <w:rPr>
          <w:rFonts w:ascii="黑体" w:eastAsia="黑体" w:hAnsi="黑体" w:hint="eastAsia"/>
          <w:bCs/>
          <w:sz w:val="32"/>
          <w:szCs w:val="32"/>
        </w:rPr>
        <w:t>监测结果</w:t>
      </w:r>
    </w:p>
    <w:p w:rsidR="00EF5489" w:rsidRDefault="00EF5489">
      <w:pPr>
        <w:shd w:val="clear" w:color="auto" w:fill="FFFFFF"/>
        <w:ind w:firstLine="480"/>
        <w:rPr>
          <w:rFonts w:ascii="仿宋" w:eastAsia="仿宋" w:hAnsi="仿宋" w:cs="Tahoma"/>
          <w:bCs/>
          <w:sz w:val="32"/>
          <w:szCs w:val="32"/>
        </w:rPr>
      </w:pPr>
      <w:r>
        <w:rPr>
          <w:rFonts w:ascii="仿宋" w:eastAsia="仿宋" w:hAnsi="仿宋" w:cs="Tahoma" w:hint="eastAsia"/>
          <w:bCs/>
          <w:sz w:val="32"/>
          <w:szCs w:val="32"/>
        </w:rPr>
        <w:t>江苏启辰检测科技有限公司对建设项目进行了验收监测，监测结果表明：</w:t>
      </w:r>
    </w:p>
    <w:p w:rsidR="00EF5489" w:rsidRDefault="00EF5489" w:rsidP="004A4F0E">
      <w:pPr>
        <w:spacing w:line="540" w:lineRule="exact"/>
        <w:ind w:firstLineChars="200" w:firstLine="31680"/>
        <w:rPr>
          <w:rFonts w:ascii="仿宋" w:eastAsia="仿宋" w:hAnsi="仿宋"/>
          <w:sz w:val="32"/>
          <w:szCs w:val="32"/>
        </w:rPr>
      </w:pPr>
      <w:r>
        <w:rPr>
          <w:rFonts w:ascii="仿宋" w:eastAsia="仿宋" w:hAnsi="仿宋" w:cs="Tahoma" w:hint="eastAsia"/>
          <w:bCs/>
          <w:sz w:val="32"/>
          <w:szCs w:val="32"/>
        </w:rPr>
        <w:t>该项目产生的固废均按相关要求规范处置。</w:t>
      </w:r>
    </w:p>
    <w:p w:rsidR="00EF5489" w:rsidRDefault="00EF5489" w:rsidP="004A4F0E">
      <w:pPr>
        <w:numPr>
          <w:ilvl w:val="0"/>
          <w:numId w:val="1"/>
        </w:numPr>
        <w:spacing w:line="560" w:lineRule="exact"/>
        <w:ind w:firstLineChars="200" w:firstLine="31680"/>
        <w:rPr>
          <w:rFonts w:ascii="黑体" w:eastAsia="黑体" w:hAnsi="黑体"/>
          <w:bCs/>
          <w:sz w:val="32"/>
          <w:szCs w:val="32"/>
        </w:rPr>
      </w:pPr>
      <w:r>
        <w:rPr>
          <w:rFonts w:ascii="黑体" w:eastAsia="黑体" w:hAnsi="黑体" w:hint="eastAsia"/>
          <w:bCs/>
          <w:sz w:val="32"/>
          <w:szCs w:val="32"/>
        </w:rPr>
        <w:t>验收结论和后续要求</w:t>
      </w:r>
    </w:p>
    <w:p w:rsidR="00EF5489" w:rsidRDefault="00EF5489" w:rsidP="004A4F0E">
      <w:pPr>
        <w:spacing w:line="560" w:lineRule="exact"/>
        <w:ind w:firstLineChars="200" w:firstLine="31680"/>
        <w:rPr>
          <w:rFonts w:ascii="仿宋" w:eastAsia="仿宋" w:hAnsi="仿宋"/>
          <w:sz w:val="32"/>
          <w:szCs w:val="32"/>
        </w:rPr>
      </w:pPr>
      <w:r>
        <w:rPr>
          <w:rFonts w:ascii="仿宋" w:eastAsia="仿宋" w:hAnsi="仿宋" w:cs="仿宋_GB2312" w:hint="eastAsia"/>
          <w:sz w:val="32"/>
          <w:szCs w:val="32"/>
        </w:rPr>
        <w:t>该项目在实施过程中基本落实了环境影响评价文件及其批复中有关固体废物污染防治设施要求，配套建设了相应的环保设施，经验收合格。</w:t>
      </w:r>
    </w:p>
    <w:p w:rsidR="00EF5489" w:rsidRDefault="00EF5489" w:rsidP="004A4F0E">
      <w:pPr>
        <w:spacing w:line="560" w:lineRule="exact"/>
        <w:ind w:firstLineChars="200" w:firstLine="31680"/>
        <w:rPr>
          <w:rFonts w:ascii="仿宋" w:eastAsia="仿宋" w:hAnsi="仿宋"/>
          <w:sz w:val="32"/>
          <w:szCs w:val="32"/>
        </w:rPr>
      </w:pPr>
      <w:r>
        <w:rPr>
          <w:rFonts w:ascii="仿宋" w:eastAsia="仿宋" w:hAnsi="仿宋" w:hint="eastAsia"/>
          <w:sz w:val="32"/>
          <w:szCs w:val="32"/>
        </w:rPr>
        <w:t>项目正式投运后应做好以下工作：</w:t>
      </w:r>
    </w:p>
    <w:p w:rsidR="00EF5489" w:rsidRDefault="00EF5489" w:rsidP="004A4F0E">
      <w:pPr>
        <w:spacing w:line="348" w:lineRule="auto"/>
        <w:ind w:firstLineChars="200" w:firstLine="31680"/>
        <w:rPr>
          <w:rFonts w:ascii="仿宋" w:eastAsia="仿宋" w:hAnsi="仿宋"/>
          <w:sz w:val="32"/>
          <w:szCs w:val="32"/>
        </w:rPr>
      </w:pPr>
      <w:r>
        <w:rPr>
          <w:rFonts w:ascii="仿宋" w:eastAsia="仿宋" w:hAnsi="仿宋" w:cs="仿宋_GB2312"/>
          <w:sz w:val="32"/>
          <w:szCs w:val="32"/>
        </w:rPr>
        <w:t>1.</w:t>
      </w:r>
      <w:r>
        <w:rPr>
          <w:rFonts w:ascii="仿宋" w:eastAsia="仿宋" w:hAnsi="仿宋" w:cs="仿宋_GB2312" w:hint="eastAsia"/>
          <w:sz w:val="32"/>
          <w:szCs w:val="32"/>
        </w:rPr>
        <w:t>健全长效环境管理机制，加强生产管理，确保污染物长期稳定达标排放；</w:t>
      </w:r>
    </w:p>
    <w:p w:rsidR="00EF5489" w:rsidRDefault="00EF5489" w:rsidP="004A4F0E">
      <w:pPr>
        <w:spacing w:line="348" w:lineRule="auto"/>
        <w:ind w:firstLineChars="200" w:firstLine="31680"/>
        <w:rPr>
          <w:rFonts w:ascii="仿宋" w:eastAsia="仿宋" w:hAnsi="仿宋"/>
          <w:sz w:val="32"/>
          <w:szCs w:val="32"/>
        </w:rPr>
      </w:pPr>
      <w:r>
        <w:rPr>
          <w:rFonts w:ascii="仿宋" w:eastAsia="仿宋" w:hAnsi="仿宋" w:cs="仿宋_GB2312"/>
          <w:sz w:val="32"/>
          <w:szCs w:val="32"/>
        </w:rPr>
        <w:t>2.</w:t>
      </w:r>
      <w:r>
        <w:rPr>
          <w:rFonts w:ascii="仿宋" w:eastAsia="仿宋" w:hAnsi="仿宋" w:hint="eastAsia"/>
          <w:sz w:val="32"/>
          <w:szCs w:val="32"/>
        </w:rPr>
        <w:t>按照固废规范化管理要求，完善固废专用贮存场所的规范化建设，完善固废相关管理制度和台账</w:t>
      </w:r>
      <w:r>
        <w:rPr>
          <w:rFonts w:ascii="仿宋" w:eastAsia="仿宋" w:hAnsi="仿宋" w:cs="仿宋_GB2312" w:hint="eastAsia"/>
          <w:sz w:val="32"/>
          <w:szCs w:val="32"/>
        </w:rPr>
        <w:t>；</w:t>
      </w:r>
    </w:p>
    <w:p w:rsidR="00EF5489" w:rsidRDefault="00EF5489" w:rsidP="004A4F0E">
      <w:pPr>
        <w:spacing w:line="560" w:lineRule="exact"/>
        <w:ind w:firstLineChars="200" w:firstLine="31680"/>
        <w:rPr>
          <w:rFonts w:ascii="仿宋" w:eastAsia="仿宋" w:hAnsi="仿宋"/>
          <w:sz w:val="32"/>
          <w:szCs w:val="32"/>
        </w:rPr>
      </w:pPr>
      <w:r>
        <w:rPr>
          <w:rFonts w:ascii="仿宋" w:eastAsia="仿宋" w:hAnsi="仿宋" w:cs="仿宋_GB2312"/>
          <w:sz w:val="32"/>
          <w:szCs w:val="32"/>
        </w:rPr>
        <w:t>3.</w:t>
      </w:r>
      <w:r>
        <w:rPr>
          <w:rFonts w:ascii="仿宋" w:eastAsia="仿宋" w:hAnsi="仿宋" w:hint="eastAsia"/>
          <w:sz w:val="32"/>
          <w:szCs w:val="32"/>
        </w:rPr>
        <w:t>今后，公司若进行“新建、改建、扩建”项目，需编制环评文件并取得审批同意后，方可投入建设。</w:t>
      </w:r>
    </w:p>
    <w:p w:rsidR="00EF5489" w:rsidRDefault="00EF5489">
      <w:pPr>
        <w:spacing w:line="560" w:lineRule="exact"/>
        <w:rPr>
          <w:rFonts w:ascii="仿宋" w:eastAsia="仿宋" w:hAnsi="仿宋"/>
          <w:sz w:val="32"/>
          <w:szCs w:val="32"/>
        </w:rPr>
      </w:pPr>
    </w:p>
    <w:p w:rsidR="00EF5489" w:rsidRDefault="00EF5489">
      <w:pPr>
        <w:spacing w:line="560" w:lineRule="exact"/>
        <w:rPr>
          <w:rFonts w:ascii="仿宋" w:eastAsia="仿宋" w:hAnsi="仿宋"/>
          <w:sz w:val="32"/>
          <w:szCs w:val="32"/>
        </w:rPr>
      </w:pPr>
    </w:p>
    <w:p w:rsidR="00EF5489" w:rsidRDefault="00EF5489">
      <w:pPr>
        <w:spacing w:line="560" w:lineRule="exact"/>
        <w:jc w:val="right"/>
        <w:rPr>
          <w:rFonts w:ascii="仿宋" w:eastAsia="仿宋" w:hAnsi="仿宋"/>
          <w:sz w:val="32"/>
          <w:szCs w:val="32"/>
        </w:rPr>
      </w:pPr>
      <w:r>
        <w:rPr>
          <w:rFonts w:ascii="仿宋" w:eastAsia="仿宋" w:hAnsi="仿宋" w:hint="eastAsia"/>
          <w:sz w:val="32"/>
          <w:szCs w:val="32"/>
        </w:rPr>
        <w:t>如东高新区管委会</w:t>
      </w:r>
    </w:p>
    <w:p w:rsidR="00EF5489" w:rsidRDefault="00EF5489">
      <w:pPr>
        <w:spacing w:line="560" w:lineRule="exact"/>
        <w:jc w:val="right"/>
        <w:rPr>
          <w:rFonts w:ascii="仿宋" w:eastAsia="仿宋" w:hAnsi="仿宋"/>
          <w:sz w:val="32"/>
          <w:szCs w:val="32"/>
        </w:rPr>
      </w:pPr>
      <w:smartTag w:uri="urn:schemas-microsoft-com:office:smarttags" w:element="chsdate">
        <w:smartTagPr>
          <w:attr w:name="IsROCDate" w:val="False"/>
          <w:attr w:name="IsLunarDate" w:val="False"/>
          <w:attr w:name="Day" w:val="18"/>
          <w:attr w:name="Month" w:val="6"/>
          <w:attr w:name="Year" w:val="2019"/>
        </w:smartTagPr>
        <w:r>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6</w:t>
        </w:r>
        <w:r>
          <w:rPr>
            <w:rFonts w:ascii="仿宋" w:eastAsia="仿宋" w:hAnsi="仿宋" w:hint="eastAsia"/>
            <w:sz w:val="32"/>
            <w:szCs w:val="32"/>
          </w:rPr>
          <w:t>月</w:t>
        </w:r>
        <w:r>
          <w:rPr>
            <w:rFonts w:ascii="仿宋" w:eastAsia="仿宋" w:hAnsi="仿宋"/>
            <w:sz w:val="32"/>
            <w:szCs w:val="32"/>
          </w:rPr>
          <w:t>18</w:t>
        </w:r>
        <w:r>
          <w:rPr>
            <w:rFonts w:ascii="仿宋" w:eastAsia="仿宋" w:hAnsi="仿宋" w:hint="eastAsia"/>
            <w:sz w:val="32"/>
            <w:szCs w:val="32"/>
          </w:rPr>
          <w:t>日</w:t>
        </w:r>
      </w:smartTag>
    </w:p>
    <w:sectPr w:rsidR="00EF5489" w:rsidSect="003B5618">
      <w:footerReference w:type="default" r:id="rId7"/>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489" w:rsidRDefault="00EF5489" w:rsidP="003B5618">
      <w:r>
        <w:separator/>
      </w:r>
    </w:p>
  </w:endnote>
  <w:endnote w:type="continuationSeparator" w:id="0">
    <w:p w:rsidR="00EF5489" w:rsidRDefault="00EF5489" w:rsidP="003B5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仿宋">
    <w:altName w:val="宋体"/>
    <w:panose1 w:val="00000000000000000000"/>
    <w:charset w:val="86"/>
    <w:family w:val="roman"/>
    <w:notTrueType/>
    <w:pitch w:val="default"/>
    <w:sig w:usb0="00000001" w:usb1="080E0000" w:usb2="00000010" w:usb3="00000000" w:csb0="00040000" w:csb1="00000000"/>
  </w:font>
  <w:font w:name="方正小标宋简体">
    <w:altName w:val="zypyyb"/>
    <w:panose1 w:val="00000000000000000000"/>
    <w:charset w:val="86"/>
    <w:family w:val="auto"/>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489" w:rsidRDefault="00EF5489">
    <w:pPr>
      <w:pStyle w:val="Footer"/>
      <w:jc w:val="center"/>
    </w:pPr>
    <w:fldSimple w:instr="PAGE   \* MERGEFORMAT">
      <w:r w:rsidRPr="004A4F0E">
        <w:rPr>
          <w:noProof/>
          <w:lang w:val="zh-CN"/>
        </w:rPr>
        <w:t>1</w:t>
      </w:r>
    </w:fldSimple>
  </w:p>
  <w:p w:rsidR="00EF5489" w:rsidRDefault="00EF5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489" w:rsidRDefault="00EF5489" w:rsidP="003B5618">
      <w:r>
        <w:separator/>
      </w:r>
    </w:p>
  </w:footnote>
  <w:footnote w:type="continuationSeparator" w:id="0">
    <w:p w:rsidR="00EF5489" w:rsidRDefault="00EF5489" w:rsidP="003B56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41E2B"/>
    <w:multiLevelType w:val="singleLevel"/>
    <w:tmpl w:val="87E41E2B"/>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10C6093"/>
    <w:rsid w:val="000325A7"/>
    <w:rsid w:val="0005586F"/>
    <w:rsid w:val="0007442A"/>
    <w:rsid w:val="000C708E"/>
    <w:rsid w:val="00105293"/>
    <w:rsid w:val="00137509"/>
    <w:rsid w:val="00154BFE"/>
    <w:rsid w:val="001D7403"/>
    <w:rsid w:val="001E1C76"/>
    <w:rsid w:val="00236E62"/>
    <w:rsid w:val="00243341"/>
    <w:rsid w:val="00296A36"/>
    <w:rsid w:val="002F2876"/>
    <w:rsid w:val="0036017F"/>
    <w:rsid w:val="003B5618"/>
    <w:rsid w:val="003E1CF1"/>
    <w:rsid w:val="00401C04"/>
    <w:rsid w:val="00436EF0"/>
    <w:rsid w:val="00451DB4"/>
    <w:rsid w:val="00457CDB"/>
    <w:rsid w:val="00473CE1"/>
    <w:rsid w:val="0048131F"/>
    <w:rsid w:val="0049334A"/>
    <w:rsid w:val="004A4F0E"/>
    <w:rsid w:val="004A5CC4"/>
    <w:rsid w:val="004C5316"/>
    <w:rsid w:val="005114E3"/>
    <w:rsid w:val="005619C7"/>
    <w:rsid w:val="0059427A"/>
    <w:rsid w:val="005A417B"/>
    <w:rsid w:val="005C6C05"/>
    <w:rsid w:val="00621EDE"/>
    <w:rsid w:val="00646F0F"/>
    <w:rsid w:val="006A771A"/>
    <w:rsid w:val="006B5D10"/>
    <w:rsid w:val="006F5DAC"/>
    <w:rsid w:val="007227D7"/>
    <w:rsid w:val="00735308"/>
    <w:rsid w:val="00774FA2"/>
    <w:rsid w:val="00787B55"/>
    <w:rsid w:val="00811CEE"/>
    <w:rsid w:val="00835F9D"/>
    <w:rsid w:val="0083794A"/>
    <w:rsid w:val="00852B53"/>
    <w:rsid w:val="0087121F"/>
    <w:rsid w:val="00874BA7"/>
    <w:rsid w:val="00891575"/>
    <w:rsid w:val="008D3B2F"/>
    <w:rsid w:val="00964C1B"/>
    <w:rsid w:val="009739BE"/>
    <w:rsid w:val="009961C6"/>
    <w:rsid w:val="009F6F06"/>
    <w:rsid w:val="00A341EB"/>
    <w:rsid w:val="00A730C2"/>
    <w:rsid w:val="00A852C6"/>
    <w:rsid w:val="00AA63A0"/>
    <w:rsid w:val="00AC3108"/>
    <w:rsid w:val="00B01648"/>
    <w:rsid w:val="00B3393D"/>
    <w:rsid w:val="00B51520"/>
    <w:rsid w:val="00B631EF"/>
    <w:rsid w:val="00B6605C"/>
    <w:rsid w:val="00B728F7"/>
    <w:rsid w:val="00B9697F"/>
    <w:rsid w:val="00BD197B"/>
    <w:rsid w:val="00BE6A50"/>
    <w:rsid w:val="00BF573A"/>
    <w:rsid w:val="00C729D7"/>
    <w:rsid w:val="00C90C38"/>
    <w:rsid w:val="00CA3082"/>
    <w:rsid w:val="00CB06F1"/>
    <w:rsid w:val="00CB2F89"/>
    <w:rsid w:val="00CD5EE7"/>
    <w:rsid w:val="00CE22E7"/>
    <w:rsid w:val="00D043F5"/>
    <w:rsid w:val="00D154E4"/>
    <w:rsid w:val="00D2075C"/>
    <w:rsid w:val="00D266D0"/>
    <w:rsid w:val="00D30542"/>
    <w:rsid w:val="00D43B24"/>
    <w:rsid w:val="00D52508"/>
    <w:rsid w:val="00DE49F8"/>
    <w:rsid w:val="00E10411"/>
    <w:rsid w:val="00ED7F0C"/>
    <w:rsid w:val="00EF5489"/>
    <w:rsid w:val="00EF607C"/>
    <w:rsid w:val="00F169CB"/>
    <w:rsid w:val="00F47E93"/>
    <w:rsid w:val="00F70090"/>
    <w:rsid w:val="00FA726F"/>
    <w:rsid w:val="00FC5820"/>
    <w:rsid w:val="19967502"/>
    <w:rsid w:val="374F3B01"/>
    <w:rsid w:val="510C609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semiHidden="0" w:uiPriority="0" w:unhideWhenUsed="0"/>
    <w:lsdException w:name="HTML Bottom of Form" w:locked="0" w:semiHidden="0" w:uiPriority="0" w:unhideWhenUsed="0"/>
    <w:lsdException w:name="No List" w:locked="0" w:semiHidden="0" w:uiPriority="0" w:unhideWhenUsed="0"/>
    <w:lsdException w:name="Outline List 1" w:locked="0" w:semiHidden="0" w:uiPriority="0" w:unhideWhenUsed="0"/>
    <w:lsdException w:name="Outline List 2" w:locked="0" w:semiHidden="0" w:uiPriority="0" w:unhideWhenUsed="0"/>
    <w:lsdException w:name="Outline List 3"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B5618"/>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B56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B5618"/>
    <w:rPr>
      <w:rFonts w:ascii="Calibri" w:eastAsia="宋体" w:hAnsi="Calibri" w:cs="Times New Roman"/>
      <w:kern w:val="2"/>
      <w:sz w:val="18"/>
      <w:szCs w:val="18"/>
    </w:rPr>
  </w:style>
  <w:style w:type="paragraph" w:styleId="Header">
    <w:name w:val="header"/>
    <w:basedOn w:val="Normal"/>
    <w:link w:val="HeaderChar"/>
    <w:uiPriority w:val="99"/>
    <w:rsid w:val="003B56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B5618"/>
    <w:rPr>
      <w:rFonts w:ascii="Calibri" w:eastAsia="宋体" w:hAnsi="Calibri" w:cs="Times New Roman"/>
      <w:kern w:val="2"/>
      <w:sz w:val="18"/>
      <w:szCs w:val="18"/>
    </w:rPr>
  </w:style>
  <w:style w:type="paragraph" w:styleId="NormalWeb">
    <w:name w:val="Normal (Web)"/>
    <w:basedOn w:val="Normal"/>
    <w:uiPriority w:val="99"/>
    <w:rsid w:val="003B5618"/>
    <w:pPr>
      <w:jc w:val="left"/>
    </w:pPr>
    <w:rPr>
      <w:kern w:val="0"/>
      <w:sz w:val="24"/>
    </w:rPr>
  </w:style>
  <w:style w:type="character" w:styleId="FollowedHyperlink">
    <w:name w:val="FollowedHyperlink"/>
    <w:basedOn w:val="DefaultParagraphFont"/>
    <w:uiPriority w:val="99"/>
    <w:rsid w:val="003B5618"/>
    <w:rPr>
      <w:rFonts w:cs="Times New Roman"/>
      <w:color w:val="000000"/>
      <w:u w:val="none"/>
    </w:rPr>
  </w:style>
  <w:style w:type="character" w:styleId="Emphasis">
    <w:name w:val="Emphasis"/>
    <w:basedOn w:val="DefaultParagraphFont"/>
    <w:uiPriority w:val="99"/>
    <w:qFormat/>
    <w:rsid w:val="003B5618"/>
    <w:rPr>
      <w:rFonts w:cs="Times New Roman"/>
    </w:rPr>
  </w:style>
  <w:style w:type="character" w:styleId="HTMLDefinition">
    <w:name w:val="HTML Definition"/>
    <w:basedOn w:val="DefaultParagraphFont"/>
    <w:uiPriority w:val="99"/>
    <w:rsid w:val="003B5618"/>
    <w:rPr>
      <w:rFonts w:cs="Times New Roman"/>
    </w:rPr>
  </w:style>
  <w:style w:type="character" w:styleId="HTMLVariable">
    <w:name w:val="HTML Variable"/>
    <w:basedOn w:val="DefaultParagraphFont"/>
    <w:uiPriority w:val="99"/>
    <w:rsid w:val="003B5618"/>
    <w:rPr>
      <w:rFonts w:cs="Times New Roman"/>
    </w:rPr>
  </w:style>
  <w:style w:type="character" w:styleId="Hyperlink">
    <w:name w:val="Hyperlink"/>
    <w:basedOn w:val="DefaultParagraphFont"/>
    <w:uiPriority w:val="99"/>
    <w:rsid w:val="003B5618"/>
    <w:rPr>
      <w:rFonts w:cs="Times New Roman"/>
      <w:color w:val="000000"/>
      <w:u w:val="none"/>
    </w:rPr>
  </w:style>
  <w:style w:type="character" w:styleId="HTMLCode">
    <w:name w:val="HTML Code"/>
    <w:basedOn w:val="DefaultParagraphFont"/>
    <w:uiPriority w:val="99"/>
    <w:rsid w:val="003B5618"/>
    <w:rPr>
      <w:rFonts w:ascii="Courier New" w:hAnsi="Courier New" w:cs="Courier New"/>
      <w:sz w:val="20"/>
    </w:rPr>
  </w:style>
  <w:style w:type="character" w:styleId="HTMLCite">
    <w:name w:val="HTML Cite"/>
    <w:basedOn w:val="DefaultParagraphFont"/>
    <w:uiPriority w:val="99"/>
    <w:rsid w:val="003B5618"/>
    <w:rPr>
      <w:rFonts w:cs="Times New Roman"/>
    </w:rPr>
  </w:style>
  <w:style w:type="character" w:styleId="HTMLKeyboard">
    <w:name w:val="HTML Keyboard"/>
    <w:basedOn w:val="DefaultParagraphFont"/>
    <w:uiPriority w:val="99"/>
    <w:rsid w:val="003B5618"/>
    <w:rPr>
      <w:rFonts w:ascii="Courier New" w:hAnsi="Courier New" w:cs="Courier New"/>
      <w:sz w:val="20"/>
    </w:rPr>
  </w:style>
  <w:style w:type="character" w:styleId="HTMLSample">
    <w:name w:val="HTML Sample"/>
    <w:basedOn w:val="DefaultParagraphFont"/>
    <w:uiPriority w:val="99"/>
    <w:rsid w:val="003B561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1960</TotalTime>
  <Pages>2</Pages>
  <Words>106</Words>
  <Characters>609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28</cp:revision>
  <cp:lastPrinted>2019-06-17T08:45:00Z</cp:lastPrinted>
  <dcterms:created xsi:type="dcterms:W3CDTF">2018-01-26T05:59:00Z</dcterms:created>
  <dcterms:modified xsi:type="dcterms:W3CDTF">2019-06-18T04:05:00Z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