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0875C">
      <w:pPr>
        <w:spacing w:before="156" w:beforeLines="50"/>
        <w:jc w:val="center"/>
        <w:rPr>
          <w:rFonts w:hint="default" w:ascii="Times New Roman" w:hAnsi="Times New Roman" w:eastAsia="仿宋_GB2312" w:cs="Times New Roman"/>
          <w:kern w:val="2"/>
          <w:sz w:val="32"/>
          <w:szCs w:val="24"/>
          <w:lang w:val="en-US" w:eastAsia="zh-CN" w:bidi="ar-SA"/>
        </w:rPr>
      </w:pPr>
    </w:p>
    <w:p w14:paraId="335256BC">
      <w:pPr>
        <w:spacing w:before="156" w:beforeLines="50"/>
        <w:jc w:val="center"/>
        <w:rPr>
          <w:rFonts w:hint="default" w:ascii="Times New Roman" w:hAnsi="Times New Roman" w:eastAsia="仿宋_GB2312" w:cs="Times New Roman"/>
          <w:kern w:val="2"/>
          <w:sz w:val="32"/>
          <w:szCs w:val="24"/>
          <w:lang w:val="en-US" w:eastAsia="zh-CN" w:bidi="ar-SA"/>
        </w:rPr>
      </w:pPr>
    </w:p>
    <w:p w14:paraId="007C1A8A">
      <w:pPr>
        <w:spacing w:before="156" w:beforeLines="50"/>
        <w:jc w:val="center"/>
        <w:rPr>
          <w:rFonts w:hint="default" w:ascii="Times New Roman" w:hAnsi="Times New Roman" w:eastAsia="仿宋_GB2312" w:cs="Times New Roman"/>
          <w:kern w:val="2"/>
          <w:sz w:val="32"/>
          <w:szCs w:val="24"/>
          <w:lang w:val="en-US" w:eastAsia="zh-CN" w:bidi="ar-SA"/>
        </w:rPr>
      </w:pPr>
    </w:p>
    <w:p w14:paraId="3E8ED371">
      <w:pPr>
        <w:spacing w:before="156" w:beforeLines="50"/>
        <w:jc w:val="center"/>
        <w:rPr>
          <w:rFonts w:hint="default" w:ascii="Times New Roman" w:hAnsi="Times New Roman" w:eastAsia="仿宋_GB2312" w:cs="Times New Roman"/>
          <w:kern w:val="2"/>
          <w:sz w:val="32"/>
          <w:szCs w:val="24"/>
          <w:lang w:val="en-US" w:eastAsia="zh-CN" w:bidi="ar-SA"/>
        </w:rPr>
      </w:pPr>
    </w:p>
    <w:p w14:paraId="7A073E86">
      <w:pPr>
        <w:spacing w:before="156" w:beforeLines="50"/>
        <w:jc w:val="center"/>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东财</w:t>
      </w:r>
      <w:r>
        <w:rPr>
          <w:rFonts w:hint="eastAsia" w:ascii="Times New Roman" w:hAnsi="Times New Roman" w:eastAsia="仿宋_GB2312" w:cs="Times New Roman"/>
          <w:kern w:val="2"/>
          <w:sz w:val="32"/>
          <w:szCs w:val="24"/>
          <w:lang w:val="en-US" w:eastAsia="zh-CN" w:bidi="ar-SA"/>
        </w:rPr>
        <w:t>购</w:t>
      </w:r>
      <w:r>
        <w:rPr>
          <w:rFonts w:ascii="方正仿宋_GBK" w:hAnsi="方正仿宋_GBK" w:eastAsia="方正仿宋_GBK" w:cs="方正仿宋_GBK"/>
          <w:color w:val="000000"/>
          <w:kern w:val="0"/>
          <w:sz w:val="31"/>
          <w:szCs w:val="31"/>
          <w:lang w:val="en-US" w:eastAsia="zh-CN" w:bidi="ar"/>
        </w:rPr>
        <w:t>〔</w:t>
      </w:r>
      <w:r>
        <w:rPr>
          <w:rFonts w:hint="eastAsia" w:ascii="Times New Roman" w:hAnsi="Times New Roman" w:eastAsia="仿宋_GB2312" w:cs="Times New Roman"/>
          <w:kern w:val="2"/>
          <w:sz w:val="32"/>
          <w:szCs w:val="24"/>
          <w:lang w:val="en-US" w:eastAsia="zh-CN" w:bidi="ar-SA"/>
        </w:rPr>
        <w:t>2025</w:t>
      </w:r>
      <w:r>
        <w:rPr>
          <w:rFonts w:hint="eastAsia" w:ascii="方正仿宋_GBK" w:hAnsi="方正仿宋_GBK" w:eastAsia="方正仿宋_GBK" w:cs="方正仿宋_GBK"/>
          <w:color w:val="000000"/>
          <w:kern w:val="0"/>
          <w:sz w:val="31"/>
          <w:szCs w:val="31"/>
          <w:lang w:val="en-US" w:eastAsia="zh-CN" w:bidi="ar"/>
        </w:rPr>
        <w:t>〕</w:t>
      </w:r>
      <w:r>
        <w:rPr>
          <w:rFonts w:hint="eastAsia" w:ascii="Times New Roman" w:hAnsi="Times New Roman" w:eastAsia="仿宋_GB2312" w:cs="Times New Roman"/>
          <w:kern w:val="2"/>
          <w:sz w:val="32"/>
          <w:szCs w:val="24"/>
          <w:lang w:val="en-US" w:eastAsia="zh-CN" w:bidi="ar-SA"/>
        </w:rPr>
        <w:t>13</w:t>
      </w:r>
      <w:r>
        <w:rPr>
          <w:rFonts w:hint="default" w:ascii="Times New Roman" w:hAnsi="Times New Roman" w:eastAsia="仿宋_GB2312" w:cs="Times New Roman"/>
          <w:kern w:val="2"/>
          <w:sz w:val="32"/>
          <w:szCs w:val="24"/>
          <w:lang w:val="en-US" w:eastAsia="zh-CN" w:bidi="ar-SA"/>
        </w:rPr>
        <w:t>号</w:t>
      </w:r>
    </w:p>
    <w:p w14:paraId="23F8BC63">
      <w:pPr>
        <w:keepNext w:val="0"/>
        <w:keepLines w:val="0"/>
        <w:pageBreakBefore w:val="0"/>
        <w:widowControl/>
        <w:suppressLineNumbers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_GBK" w:hAnsi="方正小标宋_GBK" w:eastAsia="方正小标宋_GBK" w:cs="方正小标宋_GBK"/>
          <w:spacing w:val="-6"/>
          <w:kern w:val="2"/>
          <w:sz w:val="44"/>
          <w:szCs w:val="44"/>
          <w:lang w:val="en-US" w:eastAsia="zh-CN" w:bidi="ar-SA"/>
        </w:rPr>
      </w:pPr>
      <w:r>
        <w:rPr>
          <w:rFonts w:hint="eastAsia" w:ascii="方正小标宋_GBK" w:hAnsi="方正小标宋_GBK" w:eastAsia="方正小标宋_GBK" w:cs="方正小标宋_GBK"/>
          <w:spacing w:val="-6"/>
          <w:kern w:val="2"/>
          <w:sz w:val="44"/>
          <w:szCs w:val="44"/>
          <w:lang w:val="en-US" w:eastAsia="zh-CN" w:bidi="ar-SA"/>
        </w:rPr>
        <w:t>关于转发南通市财政局《关于进一步加强市级预算单位采购活动内部控制管理的通知》</w:t>
      </w:r>
    </w:p>
    <w:p w14:paraId="63AD2109">
      <w:pPr>
        <w:keepNext w:val="0"/>
        <w:keepLines w:val="0"/>
        <w:pageBreakBefore w:val="0"/>
        <w:widowControl/>
        <w:suppressLineNumbers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_GBK" w:hAnsi="方正小标宋_GBK" w:eastAsia="方正小标宋_GBK" w:cs="方正小标宋_GBK"/>
          <w:spacing w:val="-6"/>
          <w:kern w:val="2"/>
          <w:sz w:val="44"/>
          <w:szCs w:val="44"/>
          <w:lang w:val="en-US" w:eastAsia="zh-CN" w:bidi="ar-SA"/>
        </w:rPr>
      </w:pPr>
      <w:r>
        <w:rPr>
          <w:rFonts w:hint="eastAsia" w:ascii="方正小标宋_GBK" w:hAnsi="方正小标宋_GBK" w:eastAsia="方正小标宋_GBK" w:cs="方正小标宋_GBK"/>
          <w:spacing w:val="-6"/>
          <w:kern w:val="2"/>
          <w:sz w:val="44"/>
          <w:szCs w:val="44"/>
          <w:lang w:val="en-US" w:eastAsia="zh-CN" w:bidi="ar-SA"/>
        </w:rPr>
        <w:t>的通知</w:t>
      </w:r>
    </w:p>
    <w:p w14:paraId="7B6A3B3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spacing w:val="-17"/>
          <w:sz w:val="32"/>
          <w:szCs w:val="30"/>
        </w:rPr>
      </w:pPr>
    </w:p>
    <w:p w14:paraId="413703B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default" w:ascii="方正仿宋_GBK" w:hAnsi="方正仿宋_GBK" w:eastAsia="方正仿宋_GBK" w:cs="方正仿宋_GBK"/>
          <w:snapToGrid w:val="0"/>
          <w:kern w:val="0"/>
          <w:sz w:val="32"/>
          <w:szCs w:val="20"/>
          <w:lang w:val="en-US" w:eastAsia="zh-CN" w:bidi="ar-SA"/>
        </w:rPr>
        <w:t>县各部门、单位，</w:t>
      </w:r>
      <w:r>
        <w:rPr>
          <w:rFonts w:hint="eastAsia" w:ascii="方正仿宋_GBK" w:hAnsi="方正仿宋_GBK" w:eastAsia="方正仿宋_GBK" w:cs="方正仿宋_GBK"/>
          <w:snapToGrid w:val="0"/>
          <w:kern w:val="0"/>
          <w:sz w:val="32"/>
          <w:szCs w:val="20"/>
          <w:lang w:val="en-US" w:eastAsia="zh-CN" w:bidi="ar-SA"/>
        </w:rPr>
        <w:t>各镇人民政府，各区管委会，各街道办事处：</w:t>
      </w:r>
    </w:p>
    <w:p w14:paraId="3FCE314B">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napToGrid w:val="0"/>
          <w:kern w:val="0"/>
          <w:sz w:val="32"/>
          <w:szCs w:val="20"/>
          <w:lang w:val="en-US" w:eastAsia="zh-CN" w:bidi="ar-SA"/>
        </w:rPr>
      </w:pPr>
      <w:r>
        <w:rPr>
          <w:rFonts w:hint="default" w:ascii="方正仿宋_GBK" w:hAnsi="方正仿宋_GBK" w:eastAsia="方正仿宋_GBK" w:cs="方正仿宋_GBK"/>
          <w:snapToGrid w:val="0"/>
          <w:kern w:val="0"/>
          <w:sz w:val="32"/>
          <w:szCs w:val="20"/>
          <w:lang w:val="en-US" w:eastAsia="zh-CN" w:bidi="ar-SA"/>
        </w:rPr>
        <w:t>加强采购活动内部控制管理，对落实党风廉政建设主体责任、推进依法依规采购具有重要意义。近年来，各部门</w:t>
      </w:r>
      <w:r>
        <w:rPr>
          <w:rFonts w:hint="eastAsia" w:ascii="方正仿宋_GBK" w:hAnsi="方正仿宋_GBK" w:eastAsia="方正仿宋_GBK" w:cs="方正仿宋_GBK"/>
          <w:snapToGrid w:val="0"/>
          <w:kern w:val="0"/>
          <w:sz w:val="32"/>
          <w:szCs w:val="20"/>
          <w:lang w:val="en-US" w:eastAsia="zh-CN" w:bidi="ar-SA"/>
        </w:rPr>
        <w:t>、</w:t>
      </w:r>
      <w:r>
        <w:rPr>
          <w:rFonts w:hint="default" w:ascii="方正仿宋_GBK" w:hAnsi="方正仿宋_GBK" w:eastAsia="方正仿宋_GBK" w:cs="方正仿宋_GBK"/>
          <w:snapToGrid w:val="0"/>
          <w:kern w:val="0"/>
          <w:sz w:val="32"/>
          <w:szCs w:val="20"/>
          <w:lang w:val="en-US" w:eastAsia="zh-CN" w:bidi="ar-SA"/>
        </w:rPr>
        <w:t>单位按照</w:t>
      </w:r>
      <w:r>
        <w:rPr>
          <w:rFonts w:hint="eastAsia" w:ascii="方正仿宋_GBK" w:hAnsi="方正仿宋_GBK" w:eastAsia="方正仿宋_GBK" w:cs="方正仿宋_GBK"/>
          <w:snapToGrid w:val="0"/>
          <w:kern w:val="0"/>
          <w:sz w:val="32"/>
          <w:szCs w:val="20"/>
          <w:lang w:val="en-US" w:eastAsia="zh-CN" w:bidi="ar-SA"/>
        </w:rPr>
        <w:t>《关于印发〈如东县预算单位政府采购内部控制规范〉的通知》（东财购〔</w:t>
      </w:r>
      <w:r>
        <w:rPr>
          <w:rFonts w:hint="eastAsia" w:ascii="Times New Roman" w:hAnsi="Times New Roman" w:eastAsia="仿宋_GB2312" w:cs="Times New Roman"/>
          <w:kern w:val="2"/>
          <w:sz w:val="32"/>
          <w:szCs w:val="24"/>
          <w:lang w:val="en-US" w:eastAsia="zh-CN" w:bidi="ar-SA"/>
        </w:rPr>
        <w:t>2023</w:t>
      </w:r>
      <w:r>
        <w:rPr>
          <w:rFonts w:hint="eastAsia" w:ascii="方正仿宋_GBK" w:hAnsi="方正仿宋_GBK" w:eastAsia="方正仿宋_GBK" w:cs="方正仿宋_GBK"/>
          <w:snapToGrid w:val="0"/>
          <w:kern w:val="0"/>
          <w:sz w:val="32"/>
          <w:szCs w:val="20"/>
          <w:lang w:val="en-US" w:eastAsia="zh-CN" w:bidi="ar-SA"/>
        </w:rPr>
        <w:t>〕</w:t>
      </w:r>
      <w:r>
        <w:rPr>
          <w:rFonts w:hint="eastAsia" w:ascii="Times New Roman" w:hAnsi="Times New Roman" w:eastAsia="仿宋_GB2312" w:cs="Times New Roman"/>
          <w:kern w:val="2"/>
          <w:sz w:val="32"/>
          <w:szCs w:val="24"/>
          <w:lang w:val="en-US" w:eastAsia="zh-CN" w:bidi="ar-SA"/>
        </w:rPr>
        <w:t>16</w:t>
      </w:r>
      <w:r>
        <w:rPr>
          <w:rFonts w:hint="eastAsia" w:ascii="方正仿宋_GBK" w:hAnsi="方正仿宋_GBK" w:eastAsia="方正仿宋_GBK" w:cs="方正仿宋_GBK"/>
          <w:snapToGrid w:val="0"/>
          <w:kern w:val="0"/>
          <w:sz w:val="32"/>
          <w:szCs w:val="20"/>
          <w:lang w:val="en-US" w:eastAsia="zh-CN" w:bidi="ar-SA"/>
        </w:rPr>
        <w:t>号）</w:t>
      </w:r>
      <w:r>
        <w:rPr>
          <w:rFonts w:hint="default" w:ascii="方正仿宋_GBK" w:hAnsi="方正仿宋_GBK" w:eastAsia="方正仿宋_GBK" w:cs="方正仿宋_GBK"/>
          <w:snapToGrid w:val="0"/>
          <w:kern w:val="0"/>
          <w:sz w:val="32"/>
          <w:szCs w:val="20"/>
          <w:lang w:val="en-US" w:eastAsia="zh-CN" w:bidi="ar-SA"/>
        </w:rPr>
        <w:t>要求，积极探索建立政府采购内部控制制度，取得积极成效，但在监督</w:t>
      </w:r>
      <w:r>
        <w:rPr>
          <w:rFonts w:hint="eastAsia" w:ascii="方正仿宋_GBK" w:hAnsi="方正仿宋_GBK" w:eastAsia="方正仿宋_GBK" w:cs="方正仿宋_GBK"/>
          <w:snapToGrid w:val="0"/>
          <w:kern w:val="0"/>
          <w:sz w:val="32"/>
          <w:szCs w:val="20"/>
          <w:lang w:val="en-US" w:eastAsia="zh-CN" w:bidi="ar-SA"/>
        </w:rPr>
        <w:t>检查</w:t>
      </w:r>
      <w:r>
        <w:rPr>
          <w:rFonts w:hint="default" w:ascii="方正仿宋_GBK" w:hAnsi="方正仿宋_GBK" w:eastAsia="方正仿宋_GBK" w:cs="方正仿宋_GBK"/>
          <w:snapToGrid w:val="0"/>
          <w:kern w:val="0"/>
          <w:sz w:val="32"/>
          <w:szCs w:val="20"/>
          <w:lang w:val="en-US" w:eastAsia="zh-CN" w:bidi="ar-SA"/>
        </w:rPr>
        <w:t>中</w:t>
      </w:r>
      <w:r>
        <w:rPr>
          <w:rFonts w:hint="eastAsia" w:ascii="方正仿宋_GBK" w:hAnsi="方正仿宋_GBK" w:eastAsia="方正仿宋_GBK" w:cs="方正仿宋_GBK"/>
          <w:snapToGrid w:val="0"/>
          <w:kern w:val="0"/>
          <w:sz w:val="32"/>
          <w:szCs w:val="20"/>
          <w:lang w:val="en-US" w:eastAsia="zh-CN" w:bidi="ar-SA"/>
        </w:rPr>
        <w:t>发现仍</w:t>
      </w:r>
      <w:r>
        <w:rPr>
          <w:rFonts w:hint="default" w:ascii="方正仿宋_GBK" w:hAnsi="方正仿宋_GBK" w:eastAsia="方正仿宋_GBK" w:cs="方正仿宋_GBK"/>
          <w:snapToGrid w:val="0"/>
          <w:kern w:val="0"/>
          <w:sz w:val="32"/>
          <w:szCs w:val="20"/>
          <w:lang w:val="en-US" w:eastAsia="zh-CN" w:bidi="ar-SA"/>
        </w:rPr>
        <w:t>存在内控制度建设不完善、采购需求研究不充分、采购程序执行不</w:t>
      </w:r>
      <w:r>
        <w:rPr>
          <w:rFonts w:hint="eastAsia" w:ascii="方正仿宋_GBK" w:hAnsi="方正仿宋_GBK" w:eastAsia="方正仿宋_GBK" w:cs="方正仿宋_GBK"/>
          <w:snapToGrid w:val="0"/>
          <w:kern w:val="0"/>
          <w:sz w:val="32"/>
          <w:szCs w:val="20"/>
          <w:lang w:val="en-US" w:eastAsia="zh-CN" w:bidi="ar-SA"/>
        </w:rPr>
        <w:t>严谨、合同管理流程不规范</w:t>
      </w:r>
      <w:r>
        <w:rPr>
          <w:rFonts w:hint="default" w:ascii="方正仿宋_GBK" w:hAnsi="方正仿宋_GBK" w:eastAsia="方正仿宋_GBK" w:cs="方正仿宋_GBK"/>
          <w:snapToGrid w:val="0"/>
          <w:kern w:val="0"/>
          <w:sz w:val="32"/>
          <w:szCs w:val="20"/>
          <w:lang w:val="en-US" w:eastAsia="zh-CN" w:bidi="ar-SA"/>
        </w:rPr>
        <w:t>等问题。为进一步规范全口径采购活动、健全采购风险防范措施、促进采购活动提质增效，现将</w:t>
      </w:r>
      <w:r>
        <w:rPr>
          <w:rFonts w:hint="eastAsia" w:ascii="方正仿宋_GBK" w:hAnsi="方正仿宋_GBK" w:eastAsia="方正仿宋_GBK" w:cs="方正仿宋_GBK"/>
          <w:snapToGrid w:val="0"/>
          <w:kern w:val="0"/>
          <w:sz w:val="32"/>
          <w:szCs w:val="20"/>
          <w:lang w:val="en-US" w:eastAsia="zh-CN" w:bidi="ar-SA"/>
        </w:rPr>
        <w:t>南通市财政局《关于进一步加强市级预算单位采购活动内部控制管理的通知》转发给你们，并将</w:t>
      </w:r>
      <w:r>
        <w:rPr>
          <w:rFonts w:hint="default" w:ascii="方正仿宋_GBK" w:hAnsi="方正仿宋_GBK" w:eastAsia="方正仿宋_GBK" w:cs="方正仿宋_GBK"/>
          <w:snapToGrid w:val="0"/>
          <w:kern w:val="0"/>
          <w:sz w:val="32"/>
          <w:szCs w:val="20"/>
          <w:lang w:val="en-US" w:eastAsia="zh-CN" w:bidi="ar-SA"/>
        </w:rPr>
        <w:t>有关事项通知如下：</w:t>
      </w:r>
    </w:p>
    <w:p w14:paraId="34EA3238">
      <w:pPr>
        <w:keepNext w:val="0"/>
        <w:keepLines w:val="0"/>
        <w:pageBreakBefore w:val="0"/>
        <w:widowControl w:val="0"/>
        <w:kinsoku/>
        <w:wordWrap/>
        <w:overflowPunct/>
        <w:topLinePunct w:val="0"/>
        <w:bidi w:val="0"/>
        <w:spacing w:line="540" w:lineRule="exact"/>
        <w:ind w:firstLine="640" w:firstLineChars="200"/>
        <w:textAlignment w:val="auto"/>
        <w:rPr>
          <w:rFonts w:hint="eastAsia" w:ascii="黑体" w:hAnsi="黑体" w:eastAsia="黑体" w:cs="黑体"/>
          <w:snapToGrid w:val="0"/>
          <w:kern w:val="0"/>
          <w:sz w:val="32"/>
          <w:szCs w:val="32"/>
          <w:lang w:val="en-US" w:eastAsia="zh-CN" w:bidi="ar-SA"/>
        </w:rPr>
      </w:pPr>
      <w:r>
        <w:rPr>
          <w:rFonts w:hint="eastAsia" w:ascii="黑体" w:hAnsi="黑体" w:eastAsia="黑体" w:cs="黑体"/>
          <w:snapToGrid w:val="0"/>
          <w:kern w:val="0"/>
          <w:sz w:val="32"/>
          <w:szCs w:val="32"/>
          <w:lang w:val="en-US" w:eastAsia="zh-CN" w:bidi="ar-SA"/>
        </w:rPr>
        <w:t>一、</w:t>
      </w:r>
      <w:r>
        <w:rPr>
          <w:rFonts w:hint="eastAsia" w:ascii="黑体" w:hAnsi="黑体" w:eastAsia="黑体" w:cs="黑体"/>
          <w:spacing w:val="-6"/>
          <w:kern w:val="2"/>
          <w:sz w:val="32"/>
          <w:szCs w:val="32"/>
          <w:lang w:val="en-US" w:eastAsia="zh-CN" w:bidi="ar-SA"/>
        </w:rPr>
        <w:t>高度重视采购内控制度管理工作</w:t>
      </w:r>
    </w:p>
    <w:p w14:paraId="74B0342E">
      <w:pPr>
        <w:keepNext w:val="0"/>
        <w:keepLines w:val="0"/>
        <w:pageBreakBefore w:val="0"/>
        <w:widowControl w:val="0"/>
        <w:kinsoku/>
        <w:wordWrap/>
        <w:overflowPunct/>
        <w:topLinePunct w:val="0"/>
        <w:bidi w:val="0"/>
        <w:spacing w:line="540" w:lineRule="exact"/>
        <w:ind w:firstLine="640" w:firstLineChars="200"/>
        <w:textAlignment w:val="auto"/>
        <w:rPr>
          <w:rFonts w:hint="eastAsia" w:ascii="方正仿宋_GBK" w:hAnsi="方正仿宋_GBK" w:eastAsia="方正仿宋_GBK" w:cs="方正仿宋_GBK"/>
          <w:snapToGrid w:val="0"/>
          <w:kern w:val="0"/>
          <w:sz w:val="32"/>
          <w:szCs w:val="20"/>
          <w:lang w:val="en-US" w:eastAsia="zh-CN" w:bidi="ar-SA"/>
        </w:rPr>
      </w:pPr>
      <w:r>
        <w:rPr>
          <w:rFonts w:hint="default" w:ascii="方正仿宋_GBK" w:hAnsi="方正仿宋_GBK" w:eastAsia="方正仿宋_GBK" w:cs="方正仿宋_GBK"/>
          <w:snapToGrid w:val="0"/>
          <w:kern w:val="0"/>
          <w:sz w:val="32"/>
          <w:szCs w:val="20"/>
          <w:lang w:val="en-US" w:eastAsia="zh-CN" w:bidi="ar-SA"/>
        </w:rPr>
        <w:t>预算单位采购活动作为财政资金支出的关键环节，直接关系到公共资源配置效率、廉政风险防控成效及政府采购政策落地质量。加强其内部控制管理，是深化财政体制改革、提升政府治理能力的重要举措</w:t>
      </w:r>
      <w:r>
        <w:rPr>
          <w:rFonts w:hint="eastAsia" w:ascii="方正仿宋_GBK" w:hAnsi="方正仿宋_GBK" w:eastAsia="方正仿宋_GBK" w:cs="方正仿宋_GBK"/>
          <w:snapToGrid w:val="0"/>
          <w:kern w:val="0"/>
          <w:sz w:val="32"/>
          <w:szCs w:val="20"/>
          <w:lang w:val="en-US" w:eastAsia="zh-CN" w:bidi="ar-SA"/>
        </w:rPr>
        <w:t>。各单位要充分认识采购内控制度管理工作的重要性，把采购工作纳入“三重一大”进行研究与决策，通过内控制度形成对采购权力运行的有效制约，提高决策和内部管理水平。</w:t>
      </w:r>
    </w:p>
    <w:p w14:paraId="24171E89">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spacing w:val="-6"/>
          <w:kern w:val="2"/>
          <w:sz w:val="30"/>
          <w:szCs w:val="30"/>
          <w:lang w:val="en-US" w:eastAsia="zh-CN" w:bidi="ar-SA"/>
        </w:rPr>
      </w:pPr>
      <w:r>
        <w:rPr>
          <w:rFonts w:hint="eastAsia" w:ascii="黑体" w:hAnsi="黑体" w:eastAsia="黑体" w:cs="黑体"/>
          <w:snapToGrid w:val="0"/>
          <w:kern w:val="0"/>
          <w:sz w:val="32"/>
          <w:szCs w:val="32"/>
          <w:lang w:val="en-US" w:eastAsia="zh-CN" w:bidi="ar-SA"/>
        </w:rPr>
        <w:t>二、健全完善全口径采购内控制度</w:t>
      </w:r>
    </w:p>
    <w:p w14:paraId="2ED39153">
      <w:pPr>
        <w:spacing w:line="590" w:lineRule="exact"/>
        <w:ind w:firstLine="640" w:firstLineChars="200"/>
        <w:rPr>
          <w:rFonts w:hint="default" w:ascii="方正仿宋_GBK" w:hAnsi="方正仿宋_GBK" w:eastAsia="方正仿宋_GBK" w:cs="方正仿宋_GBK"/>
          <w:snapToGrid w:val="0"/>
          <w:kern w:val="0"/>
          <w:sz w:val="32"/>
          <w:szCs w:val="20"/>
          <w:lang w:val="en-US" w:eastAsia="zh-CN" w:bidi="ar-SA"/>
        </w:rPr>
      </w:pPr>
      <w:r>
        <w:rPr>
          <w:rFonts w:hint="default" w:ascii="方正仿宋_GBK" w:hAnsi="方正仿宋_GBK" w:eastAsia="方正仿宋_GBK" w:cs="方正仿宋_GBK"/>
          <w:snapToGrid w:val="0"/>
          <w:kern w:val="0"/>
          <w:sz w:val="32"/>
          <w:szCs w:val="20"/>
          <w:lang w:val="en-US" w:eastAsia="zh-CN" w:bidi="ar-SA"/>
        </w:rPr>
        <w:t>各单位要</w:t>
      </w:r>
      <w:r>
        <w:rPr>
          <w:rFonts w:hint="eastAsia" w:ascii="方正仿宋_GBK" w:hAnsi="方正仿宋_GBK" w:eastAsia="方正仿宋_GBK" w:cs="方正仿宋_GBK"/>
          <w:snapToGrid w:val="0"/>
          <w:kern w:val="0"/>
          <w:sz w:val="32"/>
          <w:szCs w:val="20"/>
          <w:lang w:val="en-US" w:eastAsia="zh-CN" w:bidi="ar-SA"/>
        </w:rPr>
        <w:t>健全完善</w:t>
      </w:r>
      <w:r>
        <w:rPr>
          <w:rFonts w:hint="default" w:ascii="方正仿宋_GBK" w:hAnsi="方正仿宋_GBK" w:eastAsia="方正仿宋_GBK" w:cs="方正仿宋_GBK"/>
          <w:snapToGrid w:val="0"/>
          <w:kern w:val="0"/>
          <w:sz w:val="32"/>
          <w:szCs w:val="20"/>
          <w:lang w:val="en-US" w:eastAsia="zh-CN" w:bidi="ar-SA"/>
        </w:rPr>
        <w:t>全口径采购活动内控制度，完善采购运行制约和监督机制。全口径采购内控制度包含政府采购与单位内部采购的内控制度。政府采购是指《中华人民共和国政府采购法》规定的，各级国家机关、事业单位和团体组织，使用财政性资金采购依法制定的集中采购目录以内的或者采购限额标准以上的货物、工程和服务的行为。单位内部采购是采购集中采购目录以外且限额标准以下的货物、服务和工程</w:t>
      </w:r>
      <w:bookmarkStart w:id="0" w:name="_GoBack"/>
      <w:bookmarkEnd w:id="0"/>
      <w:r>
        <w:rPr>
          <w:rFonts w:hint="default" w:ascii="方正仿宋_GBK" w:hAnsi="方正仿宋_GBK" w:eastAsia="方正仿宋_GBK" w:cs="方正仿宋_GBK"/>
          <w:snapToGrid w:val="0"/>
          <w:kern w:val="0"/>
          <w:sz w:val="32"/>
          <w:szCs w:val="20"/>
          <w:lang w:val="en-US" w:eastAsia="zh-CN" w:bidi="ar-SA"/>
        </w:rPr>
        <w:t>的行为，由单位根据预算支出管理规定和内部控制管理制度组织实施。</w:t>
      </w:r>
    </w:p>
    <w:p w14:paraId="1BE9243C">
      <w:pPr>
        <w:keepNext w:val="0"/>
        <w:keepLines w:val="0"/>
        <w:pageBreakBefore w:val="0"/>
        <w:widowControl w:val="0"/>
        <w:kinsoku/>
        <w:wordWrap/>
        <w:overflowPunct/>
        <w:topLinePunct w:val="0"/>
        <w:bidi w:val="0"/>
        <w:spacing w:line="540" w:lineRule="exact"/>
        <w:ind w:firstLine="640" w:firstLineChars="200"/>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各单位应结合单位整体内部控制制度，明确全口径采购环节，合理设置岗位职责，细化各流程、各环节工作要求和执行标准。各单位可参考《</w:t>
      </w:r>
      <w:r>
        <w:rPr>
          <w:rFonts w:hint="default" w:ascii="方正仿宋_GBK" w:hAnsi="方正仿宋_GBK" w:eastAsia="方正仿宋_GBK" w:cs="方正仿宋_GBK"/>
          <w:snapToGrid w:val="0"/>
          <w:kern w:val="0"/>
          <w:sz w:val="32"/>
          <w:szCs w:val="20"/>
          <w:lang w:val="en-US" w:eastAsia="zh-CN" w:bidi="ar-SA"/>
        </w:rPr>
        <w:t>XX单位采购管理办法（模板）</w:t>
      </w:r>
      <w:r>
        <w:rPr>
          <w:rFonts w:hint="eastAsia" w:ascii="方正仿宋_GBK" w:hAnsi="方正仿宋_GBK" w:eastAsia="方正仿宋_GBK" w:cs="方正仿宋_GBK"/>
          <w:snapToGrid w:val="0"/>
          <w:kern w:val="0"/>
          <w:sz w:val="32"/>
          <w:szCs w:val="20"/>
          <w:lang w:val="en-US" w:eastAsia="zh-CN" w:bidi="ar-SA"/>
        </w:rPr>
        <w:t>》（附件</w:t>
      </w:r>
      <w:r>
        <w:rPr>
          <w:rFonts w:hint="eastAsia" w:ascii="Times New Roman" w:hAnsi="Times New Roman" w:eastAsia="仿宋_GB2312" w:cs="Times New Roman"/>
          <w:kern w:val="2"/>
          <w:sz w:val="32"/>
          <w:szCs w:val="24"/>
          <w:lang w:val="en-US" w:eastAsia="zh-CN" w:bidi="ar-SA"/>
        </w:rPr>
        <w:t>2</w:t>
      </w:r>
      <w:r>
        <w:rPr>
          <w:rFonts w:hint="eastAsia" w:ascii="方正仿宋_GBK" w:hAnsi="方正仿宋_GBK" w:eastAsia="方正仿宋_GBK" w:cs="方正仿宋_GBK"/>
          <w:snapToGrid w:val="0"/>
          <w:kern w:val="0"/>
          <w:sz w:val="32"/>
          <w:szCs w:val="20"/>
          <w:lang w:val="en-US" w:eastAsia="zh-CN" w:bidi="ar-SA"/>
        </w:rPr>
        <w:t>），制定完善本单位</w:t>
      </w:r>
      <w:r>
        <w:rPr>
          <w:rFonts w:hint="default" w:ascii="方正仿宋_GBK" w:hAnsi="方正仿宋_GBK" w:eastAsia="方正仿宋_GBK" w:cs="方正仿宋_GBK"/>
          <w:snapToGrid w:val="0"/>
          <w:kern w:val="0"/>
          <w:sz w:val="32"/>
          <w:szCs w:val="20"/>
          <w:lang w:val="en-US" w:eastAsia="zh-CN" w:bidi="ar-SA"/>
        </w:rPr>
        <w:t>全口径采购</w:t>
      </w:r>
      <w:r>
        <w:rPr>
          <w:rFonts w:hint="eastAsia" w:ascii="方正仿宋_GBK" w:hAnsi="方正仿宋_GBK" w:eastAsia="方正仿宋_GBK" w:cs="方正仿宋_GBK"/>
          <w:snapToGrid w:val="0"/>
          <w:kern w:val="0"/>
          <w:sz w:val="32"/>
          <w:szCs w:val="20"/>
          <w:lang w:val="en-US" w:eastAsia="zh-CN" w:bidi="ar-SA"/>
        </w:rPr>
        <w:t>内控制度，不断提高采购活动的组织管理水平和财政资金的使用效益。</w:t>
      </w:r>
    </w:p>
    <w:p w14:paraId="259DAC62">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黑体" w:hAnsi="黑体" w:eastAsia="黑体" w:cs="黑体"/>
          <w:snapToGrid w:val="0"/>
          <w:kern w:val="0"/>
          <w:sz w:val="32"/>
          <w:szCs w:val="32"/>
          <w:lang w:val="en-US" w:eastAsia="zh-CN" w:bidi="ar-SA"/>
        </w:rPr>
      </w:pPr>
      <w:r>
        <w:rPr>
          <w:rFonts w:hint="eastAsia" w:ascii="黑体" w:hAnsi="黑体" w:eastAsia="黑体" w:cs="黑体"/>
          <w:snapToGrid w:val="0"/>
          <w:kern w:val="0"/>
          <w:sz w:val="32"/>
          <w:szCs w:val="32"/>
          <w:lang w:val="en-US" w:eastAsia="zh-CN" w:bidi="ar-SA"/>
        </w:rPr>
        <w:t>三、落实具体工作要求</w:t>
      </w:r>
    </w:p>
    <w:p w14:paraId="4B053751">
      <w:pPr>
        <w:keepNext w:val="0"/>
        <w:keepLines w:val="0"/>
        <w:pageBreakBefore w:val="0"/>
        <w:widowControl w:val="0"/>
        <w:kinsoku/>
        <w:wordWrap/>
        <w:overflowPunct/>
        <w:topLinePunct w:val="0"/>
        <w:bidi w:val="0"/>
        <w:spacing w:line="540" w:lineRule="exact"/>
        <w:ind w:firstLine="640" w:firstLineChars="200"/>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一）各单位重点要按照“分事行权、分岗设权、分级授权、内部牵制”的要求，结合单位实际，明确采购归口部门、采购活动中相关机构和岗位的权限和责任，规范决策机制、采购流程、期限要求等内容，制定切实可行的落实举措，将内控管理贯穿于采购活动全过程。</w:t>
      </w:r>
    </w:p>
    <w:p w14:paraId="2A10581A">
      <w:pPr>
        <w:keepNext w:val="0"/>
        <w:keepLines w:val="0"/>
        <w:pageBreakBefore w:val="0"/>
        <w:widowControl w:val="0"/>
        <w:kinsoku/>
        <w:wordWrap/>
        <w:overflowPunct/>
        <w:topLinePunct w:val="0"/>
        <w:bidi w:val="0"/>
        <w:spacing w:line="540" w:lineRule="exact"/>
        <w:ind w:firstLine="640" w:firstLineChars="200"/>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（二）各主管预算单位要加强对所属单位的采购执行管理，强化对本系统政府采购政策落实的指导，明确与所属单位在采购管理、执行等方面的职责范围和权限划分，履行相应监管职责。</w:t>
      </w:r>
    </w:p>
    <w:p w14:paraId="450C2AD9">
      <w:pPr>
        <w:keepNext w:val="0"/>
        <w:keepLines w:val="0"/>
        <w:pageBreakBefore w:val="0"/>
        <w:widowControl w:val="0"/>
        <w:kinsoku/>
        <w:wordWrap/>
        <w:overflowPunct/>
        <w:topLinePunct w:val="0"/>
        <w:bidi w:val="0"/>
        <w:spacing w:line="540" w:lineRule="exact"/>
        <w:ind w:firstLine="640" w:firstLineChars="200"/>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（三）各单位要</w:t>
      </w:r>
      <w:r>
        <w:rPr>
          <w:rFonts w:hint="default" w:ascii="方正仿宋_GBK" w:hAnsi="方正仿宋_GBK" w:eastAsia="方正仿宋_GBK" w:cs="方正仿宋_GBK"/>
          <w:snapToGrid w:val="0"/>
          <w:kern w:val="0"/>
          <w:sz w:val="32"/>
          <w:szCs w:val="20"/>
          <w:lang w:val="en-US" w:eastAsia="zh-CN" w:bidi="ar-SA"/>
        </w:rPr>
        <w:t>严格按照采购内控制度要求开展采购活动，强化采购源头管控，遵循科学合理、厉行节约、规范高效、权责清晰的原则，</w:t>
      </w:r>
      <w:r>
        <w:rPr>
          <w:rFonts w:hint="eastAsia" w:ascii="方正仿宋_GBK" w:hAnsi="方正仿宋_GBK" w:eastAsia="方正仿宋_GBK" w:cs="方正仿宋_GBK"/>
          <w:snapToGrid w:val="0"/>
          <w:kern w:val="0"/>
          <w:sz w:val="32"/>
          <w:szCs w:val="20"/>
          <w:lang w:val="en-US" w:eastAsia="zh-CN" w:bidi="ar-SA"/>
        </w:rPr>
        <w:t>科学合理开展采购需求调查；依法依规选择采购方式，</w:t>
      </w:r>
      <w:r>
        <w:rPr>
          <w:rFonts w:hint="default" w:ascii="方正仿宋_GBK" w:hAnsi="方正仿宋_GBK" w:eastAsia="方正仿宋_GBK" w:cs="方正仿宋_GBK"/>
          <w:snapToGrid w:val="0"/>
          <w:kern w:val="0"/>
          <w:sz w:val="32"/>
          <w:szCs w:val="20"/>
          <w:lang w:val="en-US" w:eastAsia="zh-CN" w:bidi="ar-SA"/>
        </w:rPr>
        <w:t>确保采购活动的透明度和竞争性</w:t>
      </w:r>
      <w:r>
        <w:rPr>
          <w:rFonts w:hint="eastAsia" w:ascii="方正仿宋_GBK" w:hAnsi="方正仿宋_GBK" w:eastAsia="方正仿宋_GBK" w:cs="方正仿宋_GBK"/>
          <w:snapToGrid w:val="0"/>
          <w:kern w:val="0"/>
          <w:sz w:val="32"/>
          <w:szCs w:val="20"/>
          <w:lang w:val="en-US" w:eastAsia="zh-CN" w:bidi="ar-SA"/>
        </w:rPr>
        <w:t>；</w:t>
      </w:r>
      <w:r>
        <w:rPr>
          <w:rFonts w:hint="default" w:ascii="方正仿宋_GBK" w:hAnsi="方正仿宋_GBK" w:eastAsia="方正仿宋_GBK" w:cs="方正仿宋_GBK"/>
          <w:snapToGrid w:val="0"/>
          <w:kern w:val="0"/>
          <w:sz w:val="32"/>
          <w:szCs w:val="20"/>
          <w:lang w:val="en-US" w:eastAsia="zh-CN" w:bidi="ar-SA"/>
        </w:rPr>
        <w:t>规范采购执行环节，落实优化营商环境要求，不得以不合理条件对供应商实行差别待遇或歧视待遇；加强合同管理，压实履约验收责任，把好质效管控关键环节，及时支付采购款项，规范采购档案管理。</w:t>
      </w:r>
    </w:p>
    <w:p w14:paraId="157010F0">
      <w:pPr>
        <w:keepNext w:val="0"/>
        <w:keepLines w:val="0"/>
        <w:pageBreakBefore w:val="0"/>
        <w:widowControl w:val="0"/>
        <w:kinsoku/>
        <w:wordWrap/>
        <w:overflowPunct/>
        <w:topLinePunct w:val="0"/>
        <w:bidi w:val="0"/>
        <w:spacing w:line="540" w:lineRule="exact"/>
        <w:ind w:firstLine="640" w:firstLineChars="200"/>
        <w:textAlignment w:val="auto"/>
        <w:rPr>
          <w:rFonts w:hint="eastAsia" w:ascii="方正仿宋_GBK" w:hAnsi="方正仿宋_GBK" w:eastAsia="方正仿宋_GBK" w:cs="方正仿宋_GBK"/>
          <w:snapToGrid w:val="0"/>
          <w:kern w:val="0"/>
          <w:sz w:val="32"/>
          <w:szCs w:val="20"/>
          <w:lang w:val="en-US" w:eastAsia="zh-CN" w:bidi="ar-SA"/>
        </w:rPr>
      </w:pPr>
    </w:p>
    <w:p w14:paraId="01BA55F1">
      <w:pPr>
        <w:keepNext w:val="0"/>
        <w:keepLines w:val="0"/>
        <w:pageBreakBefore w:val="0"/>
        <w:widowControl w:val="0"/>
        <w:kinsoku/>
        <w:wordWrap/>
        <w:overflowPunct/>
        <w:topLinePunct w:val="0"/>
        <w:bidi w:val="0"/>
        <w:spacing w:line="540" w:lineRule="exact"/>
        <w:ind w:firstLine="640" w:firstLineChars="200"/>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附件：</w:t>
      </w:r>
    </w:p>
    <w:p w14:paraId="2E94160F">
      <w:pPr>
        <w:keepNext w:val="0"/>
        <w:keepLines w:val="0"/>
        <w:pageBreakBefore w:val="0"/>
        <w:widowControl w:val="0"/>
        <w:kinsoku/>
        <w:wordWrap/>
        <w:overflowPunct/>
        <w:topLinePunct w:val="0"/>
        <w:bidi w:val="0"/>
        <w:spacing w:line="540" w:lineRule="exact"/>
        <w:ind w:firstLine="640" w:firstLineChars="200"/>
        <w:textAlignment w:val="auto"/>
        <w:rPr>
          <w:rFonts w:hint="eastAsia"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1.南通市财政局《关于进一步加强市级预算单位采购活动内部控制管理的通知》</w:t>
      </w:r>
    </w:p>
    <w:p w14:paraId="6AD8E43B">
      <w:pPr>
        <w:keepNext w:val="0"/>
        <w:keepLines w:val="0"/>
        <w:pageBreakBefore w:val="0"/>
        <w:widowControl w:val="0"/>
        <w:kinsoku/>
        <w:wordWrap/>
        <w:overflowPunct/>
        <w:topLinePunct w:val="0"/>
        <w:bidi w:val="0"/>
        <w:spacing w:line="540" w:lineRule="exact"/>
        <w:ind w:firstLine="640" w:firstLineChars="200"/>
        <w:textAlignment w:val="auto"/>
        <w:rPr>
          <w:rFonts w:hint="default" w:ascii="方正仿宋_GBK" w:hAnsi="方正仿宋_GBK" w:eastAsia="方正仿宋_GBK" w:cs="方正仿宋_GBK"/>
          <w:snapToGrid w:val="0"/>
          <w:kern w:val="0"/>
          <w:sz w:val="32"/>
          <w:szCs w:val="20"/>
          <w:lang w:val="en-US" w:eastAsia="zh-CN" w:bidi="ar-SA"/>
        </w:rPr>
      </w:pPr>
      <w:r>
        <w:rPr>
          <w:rFonts w:hint="eastAsia" w:ascii="方正仿宋_GBK" w:hAnsi="方正仿宋_GBK" w:eastAsia="方正仿宋_GBK" w:cs="方正仿宋_GBK"/>
          <w:snapToGrid w:val="0"/>
          <w:kern w:val="0"/>
          <w:sz w:val="32"/>
          <w:szCs w:val="20"/>
          <w:lang w:val="en-US" w:eastAsia="zh-CN" w:bidi="ar-SA"/>
        </w:rPr>
        <w:t>2.</w:t>
      </w:r>
      <w:r>
        <w:rPr>
          <w:rFonts w:hint="default" w:ascii="方正仿宋_GBK" w:hAnsi="方正仿宋_GBK" w:eastAsia="方正仿宋_GBK" w:cs="方正仿宋_GBK"/>
          <w:snapToGrid w:val="0"/>
          <w:kern w:val="0"/>
          <w:sz w:val="32"/>
          <w:szCs w:val="20"/>
          <w:lang w:val="en-US" w:eastAsia="zh-CN" w:bidi="ar-SA"/>
        </w:rPr>
        <w:t>XX单位采购管理办法（模板）</w:t>
      </w:r>
    </w:p>
    <w:p w14:paraId="09D519F1">
      <w:pPr>
        <w:keepNext w:val="0"/>
        <w:keepLines w:val="0"/>
        <w:pageBreakBefore w:val="0"/>
        <w:widowControl w:val="0"/>
        <w:kinsoku/>
        <w:wordWrap/>
        <w:overflowPunct/>
        <w:topLinePunct w:val="0"/>
        <w:bidi w:val="0"/>
        <w:spacing w:line="540" w:lineRule="exact"/>
        <w:ind w:firstLine="640" w:firstLineChars="200"/>
        <w:textAlignment w:val="auto"/>
        <w:rPr>
          <w:rFonts w:hint="default" w:ascii="方正仿宋_GBK" w:hAnsi="方正仿宋_GBK" w:eastAsia="方正仿宋_GBK" w:cs="方正仿宋_GBK"/>
          <w:snapToGrid w:val="0"/>
          <w:kern w:val="0"/>
          <w:sz w:val="32"/>
          <w:szCs w:val="20"/>
          <w:lang w:val="en-US" w:eastAsia="zh-CN" w:bidi="ar-SA"/>
        </w:rPr>
      </w:pPr>
    </w:p>
    <w:p w14:paraId="741DF3B8">
      <w:pPr>
        <w:keepNext w:val="0"/>
        <w:keepLines w:val="0"/>
        <w:pageBreakBefore w:val="0"/>
        <w:widowControl w:val="0"/>
        <w:kinsoku/>
        <w:wordWrap/>
        <w:overflowPunct/>
        <w:topLinePunct w:val="0"/>
        <w:bidi w:val="0"/>
        <w:spacing w:line="540" w:lineRule="exact"/>
        <w:ind w:firstLine="640" w:firstLineChars="200"/>
        <w:textAlignment w:val="auto"/>
        <w:rPr>
          <w:rFonts w:hint="default" w:ascii="方正仿宋_GBK" w:hAnsi="方正仿宋_GBK" w:eastAsia="方正仿宋_GBK" w:cs="方正仿宋_GBK"/>
          <w:snapToGrid w:val="0"/>
          <w:kern w:val="0"/>
          <w:sz w:val="32"/>
          <w:szCs w:val="20"/>
          <w:lang w:val="en-US" w:eastAsia="zh-CN" w:bidi="ar-SA"/>
        </w:rPr>
      </w:pPr>
    </w:p>
    <w:p w14:paraId="15FD4D9F">
      <w:pPr>
        <w:keepNext w:val="0"/>
        <w:keepLines w:val="0"/>
        <w:pageBreakBefore w:val="0"/>
        <w:widowControl/>
        <w:suppressLineNumbers w:val="0"/>
        <w:kinsoku/>
        <w:wordWrap/>
        <w:overflowPunct/>
        <w:topLinePunct w:val="0"/>
        <w:autoSpaceDE/>
        <w:autoSpaceDN/>
        <w:bidi w:val="0"/>
        <w:adjustRightInd/>
        <w:snapToGrid/>
        <w:spacing w:line="600" w:lineRule="exact"/>
        <w:ind w:firstLine="5852" w:firstLineChars="1900"/>
        <w:jc w:val="left"/>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如东县财政局</w:t>
      </w:r>
    </w:p>
    <w:p w14:paraId="6C2CF773">
      <w:pPr>
        <w:keepNext w:val="0"/>
        <w:keepLines w:val="0"/>
        <w:pageBreakBefore w:val="0"/>
        <w:widowControl/>
        <w:suppressLineNumbers w:val="0"/>
        <w:kinsoku/>
        <w:wordWrap/>
        <w:overflowPunct/>
        <w:topLinePunct w:val="0"/>
        <w:autoSpaceDE/>
        <w:autoSpaceDN/>
        <w:bidi w:val="0"/>
        <w:adjustRightInd/>
        <w:snapToGrid/>
        <w:spacing w:line="600" w:lineRule="exact"/>
        <w:ind w:left="0" w:firstLine="0" w:firstLineChars="0"/>
        <w:jc w:val="left"/>
        <w:textAlignment w:val="auto"/>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 xml:space="preserve">                                      2025年10月31日</w:t>
      </w:r>
    </w:p>
    <w:sectPr>
      <w:pgSz w:w="11906" w:h="16838"/>
      <w:pgMar w:top="1327" w:right="1633"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D3550"/>
    <w:rsid w:val="00DE3995"/>
    <w:rsid w:val="02301FCF"/>
    <w:rsid w:val="030E7E36"/>
    <w:rsid w:val="03942A31"/>
    <w:rsid w:val="03B409DD"/>
    <w:rsid w:val="04874344"/>
    <w:rsid w:val="060C4B01"/>
    <w:rsid w:val="076D05BF"/>
    <w:rsid w:val="0C26741C"/>
    <w:rsid w:val="0C727688"/>
    <w:rsid w:val="0CFD51A3"/>
    <w:rsid w:val="0D78324A"/>
    <w:rsid w:val="0E19600D"/>
    <w:rsid w:val="0EEE7499"/>
    <w:rsid w:val="0F5C521D"/>
    <w:rsid w:val="106766EE"/>
    <w:rsid w:val="10D426BF"/>
    <w:rsid w:val="10ED552F"/>
    <w:rsid w:val="11215A39"/>
    <w:rsid w:val="114809B7"/>
    <w:rsid w:val="11C52008"/>
    <w:rsid w:val="165E2A90"/>
    <w:rsid w:val="168D3550"/>
    <w:rsid w:val="1703785A"/>
    <w:rsid w:val="1A9C424D"/>
    <w:rsid w:val="1B1A7868"/>
    <w:rsid w:val="1B32070E"/>
    <w:rsid w:val="1D526E45"/>
    <w:rsid w:val="1DAF4298"/>
    <w:rsid w:val="1F550E6F"/>
    <w:rsid w:val="1FEB532F"/>
    <w:rsid w:val="209634ED"/>
    <w:rsid w:val="238B1303"/>
    <w:rsid w:val="23E26A49"/>
    <w:rsid w:val="24311EAA"/>
    <w:rsid w:val="24CC572F"/>
    <w:rsid w:val="24FD7FDE"/>
    <w:rsid w:val="25113A8A"/>
    <w:rsid w:val="25757B75"/>
    <w:rsid w:val="25B93BAB"/>
    <w:rsid w:val="273665AD"/>
    <w:rsid w:val="27AE55C0"/>
    <w:rsid w:val="2C9E20A7"/>
    <w:rsid w:val="2E1343CF"/>
    <w:rsid w:val="2E1A111D"/>
    <w:rsid w:val="2EF02962"/>
    <w:rsid w:val="2F2A4651"/>
    <w:rsid w:val="2FDB2CCA"/>
    <w:rsid w:val="30C044B7"/>
    <w:rsid w:val="317503B0"/>
    <w:rsid w:val="32A210B9"/>
    <w:rsid w:val="345179FF"/>
    <w:rsid w:val="34A246FE"/>
    <w:rsid w:val="34E6283D"/>
    <w:rsid w:val="36EE3C2B"/>
    <w:rsid w:val="37BC5AD7"/>
    <w:rsid w:val="3AD2116E"/>
    <w:rsid w:val="3BC62A80"/>
    <w:rsid w:val="3BC9431F"/>
    <w:rsid w:val="3CC316B6"/>
    <w:rsid w:val="3F724CCD"/>
    <w:rsid w:val="412A5860"/>
    <w:rsid w:val="43096D44"/>
    <w:rsid w:val="44F3065E"/>
    <w:rsid w:val="455410FD"/>
    <w:rsid w:val="469A6FE4"/>
    <w:rsid w:val="46E44703"/>
    <w:rsid w:val="471D19C3"/>
    <w:rsid w:val="48274C8F"/>
    <w:rsid w:val="48E72288"/>
    <w:rsid w:val="49524257"/>
    <w:rsid w:val="4A273284"/>
    <w:rsid w:val="4D994499"/>
    <w:rsid w:val="501F0559"/>
    <w:rsid w:val="503F6806"/>
    <w:rsid w:val="504B2D47"/>
    <w:rsid w:val="50D17AA6"/>
    <w:rsid w:val="55B81234"/>
    <w:rsid w:val="579D5070"/>
    <w:rsid w:val="58613E05"/>
    <w:rsid w:val="58A81A34"/>
    <w:rsid w:val="58DD0FB2"/>
    <w:rsid w:val="58E14F46"/>
    <w:rsid w:val="5B694D7F"/>
    <w:rsid w:val="5D8B722E"/>
    <w:rsid w:val="60AA2E6B"/>
    <w:rsid w:val="60E43825"/>
    <w:rsid w:val="61243C22"/>
    <w:rsid w:val="6220088D"/>
    <w:rsid w:val="6347009B"/>
    <w:rsid w:val="644D348F"/>
    <w:rsid w:val="64D15E6F"/>
    <w:rsid w:val="651641C9"/>
    <w:rsid w:val="65744A4C"/>
    <w:rsid w:val="65A17F37"/>
    <w:rsid w:val="65D2271B"/>
    <w:rsid w:val="661A1A97"/>
    <w:rsid w:val="66CA3376"/>
    <w:rsid w:val="673B3A73"/>
    <w:rsid w:val="69CE0BCF"/>
    <w:rsid w:val="6DB1683D"/>
    <w:rsid w:val="6F7723CE"/>
    <w:rsid w:val="708741CD"/>
    <w:rsid w:val="70C1148D"/>
    <w:rsid w:val="71AD37BF"/>
    <w:rsid w:val="72361A07"/>
    <w:rsid w:val="726B5B54"/>
    <w:rsid w:val="74312486"/>
    <w:rsid w:val="775F37AE"/>
    <w:rsid w:val="78992CEF"/>
    <w:rsid w:val="79A74F98"/>
    <w:rsid w:val="7E105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1345</Words>
  <Characters>1363</Characters>
  <Lines>0</Lines>
  <Paragraphs>0</Paragraphs>
  <TotalTime>945</TotalTime>
  <ScaleCrop>false</ScaleCrop>
  <LinksUpToDate>false</LinksUpToDate>
  <CharactersWithSpaces>1401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2025-10-27T01:52:00Z</dcterms:created>
  <dc:creator>-</dc:creator>
  <cp:lastModifiedBy>-</cp:lastModifiedBy>
  <cp:lastPrinted>2025-10-30T08:51:34Z</cp:lastPrinted>
  <dcterms:modified xsi:type="dcterms:W3CDTF">2025-10-31T00:40:01Z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D1384214F2E54DA78328A2F463414A7B_13</vt:lpwstr>
  </property>
  <property fmtid="{D5CDD505-2E9C-101B-9397-08002B2CF9AE}" pid="4" name="KSOTemplateDocerSaveRecord">
    <vt:lpwstr>eyJoZGlkIjoiYjk0Mjg1OWY3YTM4Y2NlMGE4MDc0N2FkZjM5NTMyNGEiLCJ1c2VySWQiOiI1NDIxODYyODIifQ==</vt:lpwstr>
  </property>
</Properties>
</file>