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center"/>
        <w:rPr>
          <w:rFonts w:hint="eastAsia" w:ascii="方正小标宋_GBK" w:hAnsi="方正小标宋_GBK" w:eastAsia="方正小标宋_GBK" w:cs="方正小标宋_GBK"/>
          <w:b w:val="0"/>
          <w:bCs w:val="0"/>
          <w:i w:val="0"/>
          <w:caps w:val="0"/>
          <w:color w:val="333333"/>
          <w:spacing w:val="0"/>
          <w:sz w:val="44"/>
          <w:szCs w:val="44"/>
          <w:lang w:val="en-US" w:eastAsia="zh-CN"/>
        </w:rPr>
      </w:pPr>
      <w:r>
        <w:rPr>
          <w:rFonts w:hint="eastAsia" w:ascii="方正小标宋_GBK" w:hAnsi="方正小标宋_GBK" w:eastAsia="方正小标宋_GBK" w:cs="方正小标宋_GBK"/>
          <w:b w:val="0"/>
          <w:bCs w:val="0"/>
          <w:i w:val="0"/>
          <w:caps w:val="0"/>
          <w:color w:val="333333"/>
          <w:spacing w:val="0"/>
          <w:sz w:val="44"/>
          <w:szCs w:val="44"/>
          <w:lang w:val="en-US" w:eastAsia="zh-CN"/>
        </w:rPr>
        <w:t>洋口镇（沿海经济开发区）、小洋口旅游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center"/>
        <w:rPr>
          <w:rFonts w:hint="eastAsia" w:ascii="方正小标宋_GBK" w:hAnsi="方正小标宋_GBK" w:eastAsia="方正小标宋_GBK" w:cs="方正小标宋_GBK"/>
          <w:b w:val="0"/>
          <w:bCs w:val="0"/>
          <w:i w:val="0"/>
          <w:caps w:val="0"/>
          <w:color w:val="333333"/>
          <w:spacing w:val="0"/>
          <w:sz w:val="44"/>
          <w:szCs w:val="44"/>
          <w:lang w:val="en-US" w:eastAsia="zh-CN"/>
        </w:rPr>
      </w:pPr>
      <w:r>
        <w:rPr>
          <w:rFonts w:hint="eastAsia" w:ascii="方正小标宋_GBK" w:hAnsi="方正小标宋_GBK" w:eastAsia="方正小标宋_GBK" w:cs="方正小标宋_GBK"/>
          <w:b w:val="0"/>
          <w:bCs w:val="0"/>
          <w:i w:val="0"/>
          <w:caps w:val="0"/>
          <w:color w:val="333333"/>
          <w:spacing w:val="0"/>
          <w:sz w:val="44"/>
          <w:szCs w:val="44"/>
          <w:lang w:val="en-US" w:eastAsia="zh-CN"/>
        </w:rPr>
        <w:t>度假区2020年工作总结及2021年工</w:t>
      </w:r>
      <w:bookmarkStart w:id="0" w:name="_GoBack"/>
      <w:bookmarkEnd w:id="0"/>
      <w:r>
        <w:rPr>
          <w:rFonts w:hint="eastAsia" w:ascii="方正小标宋_GBK" w:hAnsi="方正小标宋_GBK" w:eastAsia="方正小标宋_GBK" w:cs="方正小标宋_GBK"/>
          <w:b w:val="0"/>
          <w:bCs w:val="0"/>
          <w:i w:val="0"/>
          <w:caps w:val="0"/>
          <w:color w:val="333333"/>
          <w:spacing w:val="0"/>
          <w:sz w:val="44"/>
          <w:szCs w:val="44"/>
          <w:lang w:val="en-US" w:eastAsia="zh-CN"/>
        </w:rPr>
        <w:t>作计划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b w:val="0"/>
          <w:bCs w:val="0"/>
          <w:i w:val="0"/>
          <w:caps w:val="0"/>
          <w:color w:val="333333"/>
          <w:spacing w:val="0"/>
          <w:sz w:val="32"/>
          <w:szCs w:val="32"/>
          <w:lang w:val="en-US" w:eastAsia="zh-CN"/>
        </w:rPr>
      </w:pPr>
      <w:r>
        <w:rPr>
          <w:rFonts w:hint="eastAsia" w:ascii="黑体" w:hAnsi="黑体" w:eastAsia="黑体" w:cs="黑体"/>
          <w:b w:val="0"/>
          <w:bCs w:val="0"/>
          <w:i w:val="0"/>
          <w:caps w:val="0"/>
          <w:color w:val="333333"/>
          <w:spacing w:val="0"/>
          <w:sz w:val="32"/>
          <w:szCs w:val="32"/>
          <w:lang w:val="en-US" w:eastAsia="zh-CN"/>
        </w:rPr>
        <w:t>一、2020年工作总结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eastAsia="仿宋_GB2312"/>
          <w:sz w:val="32"/>
          <w:szCs w:val="32"/>
          <w:lang w:val="en-US" w:eastAsia="zh-CN"/>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经济发展水平稳步提升</w:t>
      </w:r>
      <w:r>
        <w:rPr>
          <w:rFonts w:hint="eastAsia" w:ascii="仿宋_GB2312" w:hAnsi="仿宋_GB2312" w:eastAsia="仿宋_GB2312" w:cs="仿宋_GB2312"/>
          <w:b/>
          <w:bCs/>
          <w:i w:val="0"/>
          <w:caps w:val="0"/>
          <w:color w:val="333333"/>
          <w:spacing w:val="0"/>
          <w:sz w:val="32"/>
          <w:szCs w:val="32"/>
          <w:lang w:val="en-US" w:eastAsia="zh-CN"/>
        </w:rPr>
        <w:t>：</w:t>
      </w:r>
      <w:r>
        <w:rPr>
          <w:rFonts w:hint="eastAsia" w:ascii="仿宋_GB2312" w:hAnsi="仿宋_GB2312" w:eastAsia="仿宋_GB2312" w:cs="仿宋_GB2312"/>
          <w:b w:val="0"/>
          <w:bCs w:val="0"/>
          <w:i w:val="0"/>
          <w:caps w:val="0"/>
          <w:color w:val="333333"/>
          <w:spacing w:val="0"/>
          <w:sz w:val="32"/>
          <w:szCs w:val="32"/>
          <w:lang w:val="en-US" w:eastAsia="zh-CN"/>
        </w:rPr>
        <w:t>2020年全镇完成一般公共财政预算收入11.05亿元，1-11月累计完成工业应税销售321.2亿、服务业应税销售48亿，固定资产投入97.98亿元，社会消费品零售总额5.67亿。1-10月外贸进出口总额46.05亿，累计实现外资到账9740万美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项目建设力度持续增强：</w:t>
      </w:r>
      <w:r>
        <w:rPr>
          <w:rFonts w:hint="eastAsia" w:ascii="仿宋_GB2312" w:hAnsi="仿宋_GB2312" w:eastAsia="仿宋_GB2312" w:cs="仿宋_GB2312"/>
          <w:b w:val="0"/>
          <w:bCs w:val="0"/>
          <w:i w:val="0"/>
          <w:caps w:val="0"/>
          <w:color w:val="333333"/>
          <w:spacing w:val="0"/>
          <w:sz w:val="32"/>
          <w:szCs w:val="32"/>
          <w:lang w:val="en-US" w:eastAsia="zh-CN"/>
        </w:rPr>
        <w:t>全年签约项目22个，注册项目20个，新开工亿元以上工业项目12个，十亿元以上工业项目4个，竣工亿元以上工业项目7个，新开工五亿元以上服务业项目1个。优嘉植保三期项目作为南通市疫情防控期间第一个竣工的重特大项目，迎接了南通市委全委会的现场观摩。</w:t>
      </w:r>
      <w:r>
        <w:rPr>
          <w:rFonts w:hint="eastAsia" w:ascii="仿宋_GB2312" w:hAnsi="仿宋_GB2312" w:eastAsia="仿宋_GB2312" w:cs="仿宋_GB2312"/>
          <w:i w:val="0"/>
          <w:caps w:val="0"/>
          <w:color w:val="333333"/>
          <w:spacing w:val="0"/>
          <w:sz w:val="32"/>
          <w:szCs w:val="32"/>
          <w:lang w:val="en-US" w:eastAsia="zh-CN"/>
        </w:rPr>
        <w:t>我镇在4到8月份全县聚焦三个全方位比学赶超争先锋考核中蝉联冠军。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i w:val="0"/>
          <w:caps w:val="0"/>
          <w:color w:val="333333"/>
          <w:spacing w:val="0"/>
          <w:sz w:val="32"/>
          <w:szCs w:val="32"/>
          <w:lang w:eastAsia="zh-CN"/>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镇区载体建设取得突破：</w:t>
      </w:r>
      <w:r>
        <w:rPr>
          <w:rFonts w:hint="eastAsia" w:ascii="仿宋_GB2312" w:hAnsi="仿宋_GB2312" w:eastAsia="仿宋_GB2312" w:cs="仿宋_GB2312"/>
          <w:i w:val="0"/>
          <w:caps w:val="0"/>
          <w:color w:val="333333"/>
          <w:spacing w:val="0"/>
          <w:sz w:val="32"/>
          <w:szCs w:val="32"/>
          <w:lang w:val="en-US" w:eastAsia="zh-CN"/>
        </w:rPr>
        <w:t>洋口新城PPP项目形象凸显；镇区</w:t>
      </w:r>
      <w:r>
        <w:rPr>
          <w:rFonts w:hint="eastAsia" w:ascii="仿宋_GB2312" w:hAnsi="仿宋_GB2312" w:eastAsia="仿宋_GB2312" w:cs="仿宋_GB2312"/>
          <w:i w:val="0"/>
          <w:caps w:val="0"/>
          <w:color w:val="333333"/>
          <w:spacing w:val="0"/>
          <w:sz w:val="32"/>
          <w:szCs w:val="32"/>
        </w:rPr>
        <w:t>的总体规划</w:t>
      </w:r>
      <w:r>
        <w:rPr>
          <w:rFonts w:hint="eastAsia" w:ascii="仿宋_GB2312" w:hAnsi="仿宋_GB2312" w:eastAsia="仿宋_GB2312" w:cs="仿宋_GB2312"/>
          <w:i w:val="0"/>
          <w:caps w:val="0"/>
          <w:color w:val="333333"/>
          <w:spacing w:val="0"/>
          <w:sz w:val="32"/>
          <w:szCs w:val="32"/>
          <w:lang w:val="en-US" w:eastAsia="zh-CN"/>
        </w:rPr>
        <w:t>即将出炉；渔港与渔港大道改造工程全线动工</w:t>
      </w:r>
      <w:r>
        <w:rPr>
          <w:rFonts w:hint="eastAsia" w:ascii="仿宋_GB2312" w:hAnsi="仿宋_GB2312" w:eastAsia="仿宋_GB2312" w:cs="仿宋_GB2312"/>
          <w:i w:val="0"/>
          <w:caps w:val="0"/>
          <w:color w:val="333333"/>
          <w:spacing w:val="0"/>
          <w:sz w:val="32"/>
          <w:szCs w:val="32"/>
          <w:lang w:eastAsia="zh-CN"/>
        </w:rPr>
        <w:t>；节能环保孵化器项目交付使用；</w:t>
      </w:r>
      <w:r>
        <w:rPr>
          <w:rFonts w:hint="eastAsia" w:ascii="仿宋_GB2312" w:hAnsi="仿宋_GB2312" w:eastAsia="仿宋_GB2312" w:cs="仿宋_GB2312"/>
          <w:i w:val="0"/>
          <w:caps w:val="0"/>
          <w:color w:val="333333"/>
          <w:spacing w:val="0"/>
          <w:sz w:val="32"/>
          <w:szCs w:val="32"/>
          <w:lang w:val="en-US" w:eastAsia="zh-CN"/>
        </w:rPr>
        <w:t>智慧物流园</w:t>
      </w:r>
      <w:r>
        <w:rPr>
          <w:rFonts w:hint="eastAsia" w:ascii="仿宋_GB2312" w:hAnsi="仿宋_GB2312" w:eastAsia="仿宋_GB2312" w:cs="仿宋_GB2312"/>
          <w:i w:val="0"/>
          <w:caps w:val="0"/>
          <w:color w:val="333333"/>
          <w:spacing w:val="0"/>
          <w:sz w:val="32"/>
          <w:szCs w:val="32"/>
          <w:lang w:eastAsia="zh-CN"/>
        </w:rPr>
        <w:t>、仓储物流园</w:t>
      </w:r>
      <w:r>
        <w:rPr>
          <w:rFonts w:hint="eastAsia" w:ascii="仿宋_GB2312" w:hAnsi="仿宋_GB2312" w:eastAsia="仿宋_GB2312" w:cs="仿宋_GB2312"/>
          <w:i w:val="0"/>
          <w:caps w:val="0"/>
          <w:color w:val="333333"/>
          <w:spacing w:val="0"/>
          <w:sz w:val="32"/>
          <w:szCs w:val="32"/>
          <w:lang w:val="en-US" w:eastAsia="zh-CN"/>
        </w:rPr>
        <w:t>稳步</w:t>
      </w:r>
      <w:r>
        <w:rPr>
          <w:rFonts w:hint="eastAsia" w:ascii="仿宋_GB2312" w:hAnsi="仿宋_GB2312" w:eastAsia="仿宋_GB2312" w:cs="仿宋_GB2312"/>
          <w:i w:val="0"/>
          <w:caps w:val="0"/>
          <w:color w:val="333333"/>
          <w:spacing w:val="0"/>
          <w:sz w:val="32"/>
          <w:szCs w:val="32"/>
          <w:lang w:eastAsia="zh-CN"/>
        </w:rPr>
        <w:t>推进；</w:t>
      </w:r>
      <w:r>
        <w:rPr>
          <w:rFonts w:hint="eastAsia" w:ascii="仿宋_GB2312" w:hAnsi="仿宋_GB2312" w:eastAsia="仿宋_GB2312" w:cs="仿宋_GB2312"/>
          <w:i w:val="0"/>
          <w:caps w:val="0"/>
          <w:color w:val="333333"/>
          <w:spacing w:val="0"/>
          <w:sz w:val="32"/>
          <w:szCs w:val="32"/>
          <w:lang w:val="en-US" w:eastAsia="zh-CN"/>
        </w:rPr>
        <w:t>智慧园区管理系统细化升级；</w:t>
      </w:r>
      <w:r>
        <w:rPr>
          <w:rFonts w:hint="eastAsia" w:ascii="仿宋_GB2312" w:hAnsi="仿宋_GB2312" w:eastAsia="仿宋_GB2312" w:cs="仿宋_GB2312"/>
          <w:i w:val="0"/>
          <w:caps w:val="0"/>
          <w:color w:val="333333"/>
          <w:spacing w:val="0"/>
          <w:sz w:val="32"/>
          <w:szCs w:val="32"/>
          <w:lang w:eastAsia="zh-CN"/>
        </w:rPr>
        <w:t>风电母港</w:t>
      </w:r>
      <w:r>
        <w:rPr>
          <w:rFonts w:hint="eastAsia" w:ascii="仿宋_GB2312" w:hAnsi="仿宋_GB2312" w:eastAsia="仿宋_GB2312" w:cs="仿宋_GB2312"/>
          <w:i w:val="0"/>
          <w:caps w:val="0"/>
          <w:color w:val="333333"/>
          <w:spacing w:val="0"/>
          <w:sz w:val="32"/>
          <w:szCs w:val="32"/>
          <w:lang w:val="en-US" w:eastAsia="zh-CN"/>
        </w:rPr>
        <w:t>有序运营</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临港设施逐步健全</w:t>
      </w:r>
      <w:r>
        <w:rPr>
          <w:rFonts w:hint="eastAsia" w:ascii="仿宋_GB2312" w:hAnsi="仿宋_GB2312" w:eastAsia="仿宋_GB2312" w:cs="仿宋_GB2312"/>
          <w:i w:val="0"/>
          <w:caps w:val="0"/>
          <w:color w:val="333333"/>
          <w:spacing w:val="0"/>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i w:val="0"/>
          <w:caps w:val="0"/>
          <w:color w:val="333333"/>
          <w:spacing w:val="0"/>
          <w:sz w:val="32"/>
          <w:szCs w:val="32"/>
          <w:lang w:val="en-US" w:eastAsia="zh-CN"/>
        </w:rPr>
      </w:pP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化工整治工作成效显著：</w:t>
      </w:r>
      <w:r>
        <w:rPr>
          <w:rFonts w:hint="eastAsia" w:ascii="仿宋_GB2312" w:hAnsi="仿宋_GB2312" w:eastAsia="仿宋_GB2312" w:cs="仿宋_GB2312"/>
          <w:b w:val="0"/>
          <w:bCs w:val="0"/>
          <w:i w:val="0"/>
          <w:caps w:val="0"/>
          <w:color w:val="333333"/>
          <w:spacing w:val="0"/>
          <w:sz w:val="32"/>
          <w:szCs w:val="32"/>
          <w:lang w:val="en-US" w:eastAsia="zh-CN"/>
        </w:rPr>
        <w:t>按照省、市、县统一部署，结合危险化学品综合治理工作，全面开展</w:t>
      </w:r>
      <w:r>
        <w:rPr>
          <w:rFonts w:hint="eastAsia" w:ascii="仿宋_GB2312" w:hAnsi="仿宋_GB2312" w:eastAsia="仿宋_GB2312" w:cs="仿宋_GB2312"/>
          <w:i w:val="0"/>
          <w:caps w:val="0"/>
          <w:color w:val="333333"/>
          <w:spacing w:val="0"/>
          <w:sz w:val="32"/>
          <w:szCs w:val="32"/>
          <w:lang w:eastAsia="zh-CN"/>
        </w:rPr>
        <w:t>安全生产专项整治，复查复核企业</w:t>
      </w:r>
      <w:r>
        <w:rPr>
          <w:rFonts w:hint="eastAsia" w:ascii="仿宋_GB2312" w:hAnsi="仿宋_GB2312" w:eastAsia="仿宋_GB2312" w:cs="仿宋_GB2312"/>
          <w:i w:val="0"/>
          <w:caps w:val="0"/>
          <w:color w:val="333333"/>
          <w:spacing w:val="0"/>
          <w:sz w:val="32"/>
          <w:szCs w:val="32"/>
          <w:lang w:val="en-US" w:eastAsia="zh-CN"/>
        </w:rPr>
        <w:t>258</w:t>
      </w:r>
      <w:r>
        <w:rPr>
          <w:rFonts w:hint="eastAsia" w:ascii="仿宋_GB2312" w:hAnsi="仿宋_GB2312" w:eastAsia="仿宋_GB2312" w:cs="仿宋_GB2312"/>
          <w:i w:val="0"/>
          <w:caps w:val="0"/>
          <w:color w:val="333333"/>
          <w:spacing w:val="0"/>
          <w:sz w:val="32"/>
          <w:szCs w:val="32"/>
          <w:lang w:eastAsia="zh-CN"/>
        </w:rPr>
        <w:t>家次，排查隐患</w:t>
      </w:r>
      <w:r>
        <w:rPr>
          <w:rFonts w:hint="eastAsia" w:ascii="仿宋_GB2312" w:hAnsi="仿宋_GB2312" w:eastAsia="仿宋_GB2312" w:cs="仿宋_GB2312"/>
          <w:i w:val="0"/>
          <w:caps w:val="0"/>
          <w:color w:val="333333"/>
          <w:spacing w:val="0"/>
          <w:sz w:val="32"/>
          <w:szCs w:val="32"/>
          <w:lang w:val="en-US" w:eastAsia="zh-CN"/>
        </w:rPr>
        <w:t>2067</w:t>
      </w:r>
      <w:r>
        <w:rPr>
          <w:rFonts w:hint="eastAsia" w:ascii="仿宋_GB2312" w:hAnsi="仿宋_GB2312" w:eastAsia="仿宋_GB2312" w:cs="仿宋_GB2312"/>
          <w:i w:val="0"/>
          <w:caps w:val="0"/>
          <w:color w:val="333333"/>
          <w:spacing w:val="0"/>
          <w:sz w:val="32"/>
          <w:szCs w:val="32"/>
          <w:lang w:eastAsia="zh-CN"/>
        </w:rPr>
        <w:t>条，完成整改20</w:t>
      </w:r>
      <w:r>
        <w:rPr>
          <w:rFonts w:hint="eastAsia" w:ascii="仿宋_GB2312" w:hAnsi="仿宋_GB2312" w:eastAsia="仿宋_GB2312" w:cs="仿宋_GB2312"/>
          <w:i w:val="0"/>
          <w:caps w:val="0"/>
          <w:color w:val="333333"/>
          <w:spacing w:val="0"/>
          <w:sz w:val="32"/>
          <w:szCs w:val="32"/>
          <w:lang w:val="en-US" w:eastAsia="zh-CN"/>
        </w:rPr>
        <w:t>67</w:t>
      </w:r>
      <w:r>
        <w:rPr>
          <w:rFonts w:hint="eastAsia" w:ascii="仿宋_GB2312" w:hAnsi="仿宋_GB2312" w:eastAsia="仿宋_GB2312" w:cs="仿宋_GB2312"/>
          <w:i w:val="0"/>
          <w:caps w:val="0"/>
          <w:color w:val="333333"/>
          <w:spacing w:val="0"/>
          <w:sz w:val="32"/>
          <w:szCs w:val="32"/>
          <w:lang w:eastAsia="zh-CN"/>
        </w:rPr>
        <w:t>条。12家关闭</w:t>
      </w:r>
      <w:r>
        <w:rPr>
          <w:rFonts w:hint="eastAsia" w:ascii="仿宋_GB2312" w:hAnsi="仿宋_GB2312" w:eastAsia="仿宋_GB2312" w:cs="仿宋_GB2312"/>
          <w:i w:val="0"/>
          <w:caps w:val="0"/>
          <w:color w:val="333333"/>
          <w:spacing w:val="0"/>
          <w:sz w:val="32"/>
          <w:szCs w:val="32"/>
          <w:lang w:val="en-US" w:eastAsia="zh-CN"/>
        </w:rPr>
        <w:t>企业</w:t>
      </w:r>
      <w:r>
        <w:rPr>
          <w:rFonts w:hint="eastAsia" w:ascii="仿宋_GB2312" w:hAnsi="仿宋_GB2312" w:eastAsia="仿宋_GB2312" w:cs="仿宋_GB2312"/>
          <w:i w:val="0"/>
          <w:caps w:val="0"/>
          <w:color w:val="333333"/>
          <w:spacing w:val="0"/>
          <w:sz w:val="32"/>
          <w:szCs w:val="32"/>
          <w:lang w:eastAsia="zh-CN"/>
        </w:rPr>
        <w:t>通过“两断三清”现场验收，其余</w:t>
      </w:r>
      <w:r>
        <w:rPr>
          <w:rFonts w:hint="eastAsia" w:ascii="仿宋_GB2312" w:hAnsi="仿宋_GB2312" w:eastAsia="仿宋_GB2312" w:cs="仿宋_GB2312"/>
          <w:i w:val="0"/>
          <w:caps w:val="0"/>
          <w:color w:val="333333"/>
          <w:spacing w:val="0"/>
          <w:sz w:val="32"/>
          <w:szCs w:val="32"/>
          <w:lang w:val="en-US" w:eastAsia="zh-CN"/>
        </w:rPr>
        <w:t>4</w:t>
      </w:r>
      <w:r>
        <w:rPr>
          <w:rFonts w:hint="eastAsia" w:ascii="仿宋_GB2312" w:hAnsi="仿宋_GB2312" w:eastAsia="仿宋_GB2312" w:cs="仿宋_GB2312"/>
          <w:i w:val="0"/>
          <w:caps w:val="0"/>
          <w:color w:val="333333"/>
          <w:spacing w:val="0"/>
          <w:sz w:val="32"/>
          <w:szCs w:val="32"/>
          <w:lang w:eastAsia="zh-CN"/>
        </w:rPr>
        <w:t>家企业</w:t>
      </w:r>
      <w:r>
        <w:rPr>
          <w:rFonts w:hint="eastAsia" w:ascii="仿宋_GB2312" w:hAnsi="仿宋_GB2312" w:eastAsia="仿宋_GB2312" w:cs="仿宋_GB2312"/>
          <w:i w:val="0"/>
          <w:caps w:val="0"/>
          <w:color w:val="333333"/>
          <w:spacing w:val="0"/>
          <w:sz w:val="32"/>
          <w:szCs w:val="32"/>
          <w:lang w:val="en-US" w:eastAsia="zh-CN"/>
        </w:rPr>
        <w:t>序时推进；完善安全风险辨识管控，大力提升企业本质安全度，稳步提升企业从业人员学历，持续落实监管责任；</w:t>
      </w:r>
      <w:r>
        <w:rPr>
          <w:rFonts w:hint="eastAsia" w:ascii="仿宋_GB2312" w:hAnsi="仿宋_GB2312" w:eastAsia="仿宋_GB2312" w:cs="仿宋_GB2312"/>
          <w:i w:val="0"/>
          <w:caps w:val="0"/>
          <w:color w:val="333333"/>
          <w:spacing w:val="0"/>
          <w:sz w:val="32"/>
          <w:szCs w:val="32"/>
          <w:lang w:eastAsia="zh-CN"/>
        </w:rPr>
        <w:t>园区</w:t>
      </w:r>
      <w:r>
        <w:rPr>
          <w:rFonts w:hint="eastAsia" w:ascii="仿宋_GB2312" w:hAnsi="仿宋_GB2312" w:eastAsia="仿宋_GB2312" w:cs="仿宋_GB2312"/>
          <w:i w:val="0"/>
          <w:caps w:val="0"/>
          <w:color w:val="333333"/>
          <w:spacing w:val="0"/>
          <w:sz w:val="32"/>
          <w:szCs w:val="32"/>
          <w:lang w:val="en-US" w:eastAsia="zh-CN"/>
        </w:rPr>
        <w:t>气味问题</w:t>
      </w:r>
      <w:r>
        <w:rPr>
          <w:rFonts w:hint="eastAsia" w:ascii="仿宋_GB2312" w:hAnsi="仿宋_GB2312" w:eastAsia="仿宋_GB2312" w:cs="仿宋_GB2312"/>
          <w:i w:val="0"/>
          <w:caps w:val="0"/>
          <w:color w:val="333333"/>
          <w:spacing w:val="0"/>
          <w:sz w:val="32"/>
          <w:szCs w:val="32"/>
          <w:lang w:eastAsia="zh-CN"/>
        </w:rPr>
        <w:t>明显</w:t>
      </w:r>
      <w:r>
        <w:rPr>
          <w:rFonts w:hint="eastAsia" w:ascii="仿宋_GB2312" w:hAnsi="仿宋_GB2312" w:eastAsia="仿宋_GB2312" w:cs="仿宋_GB2312"/>
          <w:i w:val="0"/>
          <w:caps w:val="0"/>
          <w:color w:val="333333"/>
          <w:spacing w:val="0"/>
          <w:sz w:val="32"/>
          <w:szCs w:val="32"/>
          <w:lang w:val="en-US" w:eastAsia="zh-CN"/>
        </w:rPr>
        <w:t>好转</w:t>
      </w:r>
      <w:r>
        <w:rPr>
          <w:rFonts w:hint="eastAsia" w:ascii="仿宋_GB2312" w:hAnsi="仿宋_GB2312" w:eastAsia="仿宋_GB2312" w:cs="仿宋_GB2312"/>
          <w:i w:val="0"/>
          <w:caps w:val="0"/>
          <w:color w:val="333333"/>
          <w:spacing w:val="0"/>
          <w:sz w:val="32"/>
          <w:szCs w:val="32"/>
          <w:lang w:eastAsia="zh-CN"/>
        </w:rPr>
        <w:t>，废气扰民信访量较去年同比减少45.2%。；顺利通过省政府组织的化工园区认定考核；</w:t>
      </w:r>
      <w:r>
        <w:rPr>
          <w:rFonts w:hint="eastAsia" w:ascii="仿宋_GB2312" w:hAnsi="仿宋_GB2312" w:eastAsia="仿宋_GB2312" w:cs="仿宋_GB2312"/>
          <w:i w:val="0"/>
          <w:caps w:val="0"/>
          <w:color w:val="333333"/>
          <w:spacing w:val="0"/>
          <w:sz w:val="32"/>
          <w:szCs w:val="32"/>
          <w:lang w:val="en-US" w:eastAsia="zh-CN"/>
        </w:rPr>
        <w:t>区域风险等级评估通过省安科院专家现场验收。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i w:val="0"/>
          <w:caps w:val="0"/>
          <w:color w:val="333333"/>
          <w:spacing w:val="0"/>
          <w:sz w:val="32"/>
          <w:szCs w:val="32"/>
          <w:lang w:val="en-US" w:eastAsia="zh-CN"/>
        </w:rPr>
      </w:pPr>
      <w:r>
        <w:rPr>
          <w:rFonts w:hint="eastAsia" w:ascii="楷体_GB2312" w:hAnsi="楷体_GB2312" w:eastAsia="楷体_GB2312" w:cs="楷体_GB2312"/>
          <w:b/>
          <w:bCs w:val="0"/>
          <w:color w:val="000000" w:themeColor="text1"/>
          <w:kern w:val="0"/>
          <w:sz w:val="32"/>
          <w:szCs w:val="32"/>
          <w:lang w:val="en-US" w:eastAsia="zh-CN" w:bidi="ar"/>
          <w14:textFill>
            <w14:solidFill>
              <w14:schemeClr w14:val="tx1"/>
            </w14:solidFill>
          </w14:textFill>
        </w:rPr>
        <w:t>镇域生态环境不断改善：</w:t>
      </w:r>
      <w:r>
        <w:rPr>
          <w:rFonts w:hint="eastAsia" w:ascii="仿宋_GB2312" w:hAnsi="仿宋_GB2312" w:eastAsia="仿宋_GB2312" w:cs="仿宋_GB2312"/>
          <w:i w:val="0"/>
          <w:caps w:val="0"/>
          <w:color w:val="333333"/>
          <w:spacing w:val="0"/>
          <w:sz w:val="32"/>
          <w:szCs w:val="32"/>
        </w:rPr>
        <w:t>清水绿岸全面推进</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打造生态河19条，69.2公里；完成</w:t>
      </w:r>
      <w:r>
        <w:rPr>
          <w:rFonts w:hint="eastAsia" w:ascii="仿宋_GB2312" w:hAnsi="仿宋_GB2312" w:eastAsia="仿宋_GB2312" w:cs="仿宋_GB2312"/>
          <w:i w:val="0"/>
          <w:caps w:val="0"/>
          <w:color w:val="333333"/>
          <w:spacing w:val="0"/>
          <w:sz w:val="32"/>
          <w:szCs w:val="32"/>
        </w:rPr>
        <w:t>河道疏浚</w:t>
      </w:r>
      <w:r>
        <w:rPr>
          <w:rFonts w:hint="eastAsia" w:ascii="仿宋_GB2312" w:hAnsi="仿宋_GB2312" w:eastAsia="仿宋_GB2312" w:cs="仿宋_GB2312"/>
          <w:i w:val="0"/>
          <w:caps w:val="0"/>
          <w:color w:val="333333"/>
          <w:spacing w:val="0"/>
          <w:sz w:val="32"/>
          <w:szCs w:val="32"/>
          <w:lang w:val="en-US" w:eastAsia="zh-CN"/>
        </w:rPr>
        <w:t>14条</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val="en-US" w:eastAsia="zh-CN"/>
        </w:rPr>
        <w:t>30.971公里；黑臭水体整治124处</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val="en-US" w:eastAsia="zh-CN"/>
        </w:rPr>
        <w:t>落实危桥改造14座，组组通工程全面开工，已完成20%工作量；农村人居环境整治工作全县名列前茅，顺利承接全市现场会，已建成农村生活污水处理设施28座，全镇18个项目村均已开始生活污水处理，共计铺设管网110公里，纳管4500户，其中县级示范点一处；农村公厕建成20座，本年度建成数全县第一；已拆除违章建筑218户，共计11787.75平方；镇域生态环境改善成果斐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caps w:val="0"/>
          <w:color w:val="333333"/>
          <w:spacing w:val="0"/>
          <w:sz w:val="32"/>
          <w:szCs w:val="32"/>
          <w:lang w:eastAsia="zh-CN"/>
        </w:rPr>
      </w:pPr>
      <w:r>
        <w:rPr>
          <w:rFonts w:hint="eastAsia" w:ascii="楷体_GB2312" w:hAnsi="楷体_GB2312" w:eastAsia="楷体_GB2312" w:cs="楷体_GB2312"/>
          <w:b/>
          <w:bCs w:val="0"/>
          <w:color w:val="000000" w:themeColor="text1"/>
          <w:kern w:val="0"/>
          <w:sz w:val="32"/>
          <w:szCs w:val="32"/>
          <w:lang w:val="en-US" w:eastAsia="zh-CN" w:bidi="ar"/>
          <w14:textFill>
            <w14:solidFill>
              <w14:schemeClr w14:val="tx1"/>
            </w14:solidFill>
          </w14:textFill>
        </w:rPr>
        <w:t>民生幸福指数节节攀升：</w:t>
      </w:r>
      <w:r>
        <w:rPr>
          <w:rFonts w:hint="eastAsia" w:ascii="仿宋_GB2312" w:hAnsi="仿宋_GB2312" w:eastAsia="仿宋_GB2312" w:cs="仿宋_GB2312"/>
          <w:i w:val="0"/>
          <w:caps w:val="0"/>
          <w:color w:val="333333"/>
          <w:spacing w:val="0"/>
          <w:sz w:val="32"/>
          <w:szCs w:val="32"/>
          <w:lang w:val="en-US" w:eastAsia="zh-CN"/>
        </w:rPr>
        <w:t>主动高效完成创文工作，积极推动校园环境改造工程、硬件提升及教学质量提升系列工作；医疗设施服务能力持续提升，以洋口卫生院为主的医疗服务体系基本建成；研判资源优势，筛选优质村企联建项目，推进“一村一域一品”项目38项，已开工12项；“两不愁三保障”政策落实到位，2020年完善建档立卡贫困户住房提档升级25户，建档立卡户自来水</w:t>
      </w:r>
      <w:r>
        <w:rPr>
          <w:rFonts w:hint="eastAsia" w:ascii="仿宋_GB2312" w:hAnsi="仿宋_GB2312" w:eastAsia="仿宋_GB2312" w:cs="仿宋_GB2312"/>
          <w:i w:val="0"/>
          <w:caps w:val="0"/>
          <w:color w:val="333333"/>
          <w:spacing w:val="0"/>
          <w:kern w:val="0"/>
          <w:sz w:val="32"/>
          <w:szCs w:val="32"/>
          <w:lang w:val="en-US" w:eastAsia="zh-CN" w:bidi="ar"/>
        </w:rPr>
        <w:t>接通率达100%；成功创建省粮食生产全程机械化示范镇；成功申报洋口村、张埭村、三江口村省级绿化示范村，洋口村获得国家森林乡村称号。</w:t>
      </w:r>
      <w:r>
        <w:rPr>
          <w:rFonts w:hint="eastAsia" w:ascii="仿宋_GB2312" w:hAnsi="仿宋_GB2312" w:eastAsia="仿宋_GB2312" w:cs="仿宋_GB2312"/>
          <w:i w:val="0"/>
          <w:caps w:val="0"/>
          <w:color w:val="333333"/>
          <w:spacing w:val="0"/>
          <w:sz w:val="32"/>
          <w:szCs w:val="32"/>
          <w:lang w:val="en-US" w:eastAsia="zh-CN"/>
        </w:rPr>
        <w:t>顺利承接全县平安法治建设现场会。全镇共受理矛盾纠纷1187起，其中镇调处中心形成书面调解63起；两会期间镇村实现“零报告”；落实镇班子成员包案信访责任,成功化解了6起陈年积案。</w:t>
      </w:r>
      <w:r>
        <w:rPr>
          <w:rFonts w:hint="eastAsia" w:ascii="仿宋_GB2312" w:hAnsi="仿宋_GB2312" w:eastAsia="仿宋_GB2312" w:cs="仿宋_GB2312"/>
          <w:i w:val="0"/>
          <w:caps w:val="0"/>
          <w:color w:val="333333"/>
          <w:spacing w:val="0"/>
          <w:kern w:val="0"/>
          <w:sz w:val="32"/>
          <w:szCs w:val="32"/>
          <w:lang w:val="en-US" w:eastAsia="zh-CN" w:bidi="ar"/>
        </w:rPr>
        <w:t>退役军人事务、计生、民政、残联、广电、兽医、反邪教、禁毒工作等有序开展，各项民生实事有序推进。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黑体" w:hAnsi="黑体" w:eastAsia="黑体" w:cs="黑体"/>
          <w:b w:val="0"/>
          <w:bCs w:val="0"/>
          <w:i w:val="0"/>
          <w:caps w:val="0"/>
          <w:color w:val="333333"/>
          <w:spacing w:val="0"/>
          <w:sz w:val="32"/>
          <w:szCs w:val="32"/>
          <w:lang w:val="en-US" w:eastAsia="zh-CN"/>
        </w:rPr>
      </w:pPr>
      <w:r>
        <w:rPr>
          <w:rFonts w:hint="eastAsia" w:ascii="黑体" w:hAnsi="黑体" w:eastAsia="黑体" w:cs="黑体"/>
          <w:b w:val="0"/>
          <w:bCs w:val="0"/>
          <w:i w:val="0"/>
          <w:caps w:val="0"/>
          <w:color w:val="333333"/>
          <w:spacing w:val="0"/>
          <w:sz w:val="32"/>
          <w:szCs w:val="32"/>
          <w:lang w:val="en-US" w:eastAsia="zh-CN"/>
        </w:rPr>
        <w:t>二、2021年工作计划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b w:val="0"/>
          <w:bCs w:val="0"/>
          <w:i w:val="0"/>
          <w:caps w:val="0"/>
          <w:color w:val="333333"/>
          <w:spacing w:val="0"/>
          <w:sz w:val="32"/>
          <w:szCs w:val="32"/>
          <w:lang w:val="en-US" w:eastAsia="zh-CN"/>
        </w:rPr>
      </w:pPr>
      <w:r>
        <w:rPr>
          <w:rFonts w:hint="eastAsia" w:ascii="楷体_GB2312" w:hAnsi="楷体_GB2312" w:eastAsia="楷体_GB2312" w:cs="楷体_GB2312"/>
          <w:b/>
          <w:bCs w:val="0"/>
          <w:color w:val="000000" w:themeColor="text1"/>
          <w:kern w:val="0"/>
          <w:sz w:val="32"/>
          <w:szCs w:val="32"/>
          <w:lang w:val="en-US" w:eastAsia="zh-CN" w:bidi="ar"/>
          <w14:textFill>
            <w14:solidFill>
              <w14:schemeClr w14:val="tx1"/>
            </w14:solidFill>
          </w14:textFill>
        </w:rPr>
        <w:t>高端引领，打造实体产业高质量发展新典范：</w:t>
      </w:r>
      <w:r>
        <w:rPr>
          <w:rFonts w:hint="eastAsia" w:ascii="仿宋_GB2312" w:hAnsi="仿宋_GB2312" w:eastAsia="仿宋_GB2312" w:cs="仿宋_GB2312"/>
          <w:b w:val="0"/>
          <w:bCs w:val="0"/>
          <w:i w:val="0"/>
          <w:caps w:val="0"/>
          <w:color w:val="333333"/>
          <w:spacing w:val="0"/>
          <w:sz w:val="32"/>
          <w:szCs w:val="32"/>
          <w:lang w:val="en-US" w:eastAsia="zh-CN"/>
        </w:rPr>
        <w:t>保持战略定力，坚持化工产业的主导地位，推动精细化工产业迈向智慧、安全、环保的高质量发展阶段。聚焦重特大项目突破，针对化工开展强板补链，重点瞄准世界五百强及行业领军企业；针对风电开展全产业链招引，以资源换产业，打造百亿级风电产业园；着力发展以专业物流、商贸物流、电子商务、评估服务、环保服务等为主导的生产性服务业，培育发展总部经济，加快推动生产性服务业向专业化和价值链高端延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b w:val="0"/>
          <w:bCs w:val="0"/>
          <w:i w:val="0"/>
          <w:caps w:val="0"/>
          <w:color w:val="333333"/>
          <w:spacing w:val="0"/>
          <w:sz w:val="32"/>
          <w:szCs w:val="32"/>
          <w:lang w:val="en-US" w:eastAsia="zh-CN"/>
        </w:rPr>
      </w:pPr>
      <w:r>
        <w:rPr>
          <w:rFonts w:hint="eastAsia" w:ascii="楷体_GB2312" w:hAnsi="楷体_GB2312" w:eastAsia="楷体_GB2312" w:cs="楷体_GB2312"/>
          <w:b/>
          <w:bCs w:val="0"/>
          <w:color w:val="000000" w:themeColor="text1"/>
          <w:kern w:val="0"/>
          <w:sz w:val="32"/>
          <w:szCs w:val="32"/>
          <w:lang w:val="en-US" w:eastAsia="zh-CN" w:bidi="ar"/>
          <w14:textFill>
            <w14:solidFill>
              <w14:schemeClr w14:val="tx1"/>
            </w14:solidFill>
          </w14:textFill>
        </w:rPr>
        <w:t>绿色发展，坚持更为安全更可持续发展之路：</w:t>
      </w:r>
      <w:r>
        <w:rPr>
          <w:rFonts w:hint="eastAsia" w:ascii="仿宋_GB2312" w:hAnsi="仿宋_GB2312" w:eastAsia="仿宋_GB2312" w:cs="仿宋_GB2312"/>
          <w:b w:val="0"/>
          <w:bCs w:val="0"/>
          <w:i w:val="0"/>
          <w:caps w:val="0"/>
          <w:color w:val="333333"/>
          <w:spacing w:val="0"/>
          <w:sz w:val="32"/>
          <w:szCs w:val="32"/>
          <w:lang w:val="en-US" w:eastAsia="zh-CN"/>
        </w:rPr>
        <w:t>坚持“减总量、控增量、提质量”要求，确保完成关闭退出任务；强化安全队伍稳定性，健全安全监管一线人员的奖惩机制；对照国家、省、市、县反馈问题，举一反三，整改销号；继续实施教育兴企战略，提升园区产业工人专业技能和文化素养；不断完善园区封闭化管理，推进智慧园区和智慧工厂建设；持续推进危废、水、气专项整治行动，形成长效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b w:val="0"/>
          <w:bCs w:val="0"/>
          <w:i w:val="0"/>
          <w:caps w:val="0"/>
          <w:color w:val="333333"/>
          <w:spacing w:val="0"/>
          <w:sz w:val="32"/>
          <w:szCs w:val="32"/>
          <w:lang w:val="en-US" w:eastAsia="zh-CN"/>
        </w:rPr>
      </w:pPr>
      <w:r>
        <w:rPr>
          <w:rFonts w:hint="eastAsia" w:ascii="楷体_GB2312" w:hAnsi="楷体_GB2312" w:eastAsia="楷体_GB2312" w:cs="楷体_GB2312"/>
          <w:b/>
          <w:bCs w:val="0"/>
          <w:color w:val="000000" w:themeColor="text1"/>
          <w:kern w:val="0"/>
          <w:sz w:val="32"/>
          <w:szCs w:val="32"/>
          <w:lang w:val="en-US" w:eastAsia="zh-CN" w:bidi="ar"/>
          <w14:textFill>
            <w14:solidFill>
              <w14:schemeClr w14:val="tx1"/>
            </w14:solidFill>
          </w14:textFill>
        </w:rPr>
        <w:t>改善民生，城乡协调发展社会全方位进步：</w:t>
      </w:r>
      <w:r>
        <w:rPr>
          <w:rFonts w:hint="eastAsia" w:ascii="仿宋_GB2312" w:hAnsi="仿宋_GB2312" w:eastAsia="仿宋_GB2312" w:cs="仿宋_GB2312"/>
          <w:b w:val="0"/>
          <w:bCs w:val="0"/>
          <w:i w:val="0"/>
          <w:caps w:val="0"/>
          <w:color w:val="333333"/>
          <w:spacing w:val="0"/>
          <w:sz w:val="32"/>
          <w:szCs w:val="32"/>
          <w:lang w:val="en-US" w:eastAsia="zh-CN"/>
        </w:rPr>
        <w:t>加大农村公路提档升级、农村公路亮化、高标准农田建设等民生工程力度；持续做好精准扶贫工作，加大贫困户的收入监测管理；因地制宜打造“一村一域一品”特色农业产业链；着力全镇教育设施改造，加强教师队伍建设和教学质量管理；提升公共卫生服务水平，加快专科建设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仿宋_GB2312" w:hAnsi="仿宋_GB2312" w:eastAsia="仿宋_GB2312" w:cs="仿宋_GB2312"/>
          <w:b w:val="0"/>
          <w:bCs w:val="0"/>
          <w:i w:val="0"/>
          <w:caps w:val="0"/>
          <w:color w:val="333333"/>
          <w:spacing w:val="0"/>
          <w:sz w:val="32"/>
          <w:szCs w:val="32"/>
          <w:lang w:val="en-US" w:eastAsia="zh-CN"/>
        </w:rPr>
      </w:pPr>
      <w:r>
        <w:rPr>
          <w:rFonts w:hint="eastAsia" w:ascii="楷体_GB2312" w:hAnsi="楷体_GB2312" w:eastAsia="楷体_GB2312" w:cs="楷体_GB2312"/>
          <w:b/>
          <w:bCs w:val="0"/>
          <w:color w:val="000000" w:themeColor="text1"/>
          <w:kern w:val="0"/>
          <w:sz w:val="32"/>
          <w:szCs w:val="32"/>
          <w:lang w:val="en-US" w:eastAsia="zh-CN" w:bidi="ar"/>
          <w14:textFill>
            <w14:solidFill>
              <w14:schemeClr w14:val="tx1"/>
            </w14:solidFill>
          </w14:textFill>
        </w:rPr>
        <w:t>深化改革，激发发展的潜力释放市场活力：</w:t>
      </w:r>
      <w:r>
        <w:rPr>
          <w:rFonts w:hint="eastAsia" w:ascii="仿宋_GB2312" w:hAnsi="仿宋_GB2312" w:eastAsia="仿宋_GB2312" w:cs="仿宋_GB2312"/>
          <w:b w:val="0"/>
          <w:bCs w:val="0"/>
          <w:i w:val="0"/>
          <w:caps w:val="0"/>
          <w:color w:val="333333"/>
          <w:spacing w:val="0"/>
          <w:sz w:val="32"/>
          <w:szCs w:val="32"/>
          <w:lang w:val="en-US" w:eastAsia="zh-CN"/>
        </w:rPr>
        <w:t>进一步完善“1+4”基层管理模式，持续推进“放管服”向基层延伸，集中梳理行政审批项目，推行“一窗受理、一窗通办”，以“互联网+政务服务”为主攻方向，推行“不见面审批”，进一步完善镇、村两级为民服务网络，打通服务群众的最后一公里。抢抓长三角一体化战略机遇，着力提升开放水平，不断优化营商环境，搭建常态化政企沟通桥梁，营造公平、有序、高效的市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rFonts w:hint="eastAsia" w:ascii="仿宋_GB2312" w:hAnsi="仿宋_GB2312" w:eastAsia="仿宋_GB2312" w:cs="仿宋_GB2312"/>
          <w:b w:val="0"/>
          <w:bCs w:val="0"/>
          <w:i w:val="0"/>
          <w:caps w:val="0"/>
          <w:color w:val="333333"/>
          <w:spacing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420"/>
        <w:jc w:val="left"/>
        <w:rPr>
          <w:rFonts w:hint="eastAsia" w:ascii="仿宋_GB2312" w:hAnsi="仿宋_GB2312" w:eastAsia="仿宋_GB2312" w:cs="仿宋_GB2312"/>
          <w:b w:val="0"/>
          <w:bCs w:val="0"/>
          <w:i w:val="0"/>
          <w:caps w:val="0"/>
          <w:color w:val="333333"/>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61620"/>
    <w:rsid w:val="05AE5DE4"/>
    <w:rsid w:val="08971A5C"/>
    <w:rsid w:val="1B144745"/>
    <w:rsid w:val="1C125017"/>
    <w:rsid w:val="23A31F1E"/>
    <w:rsid w:val="3A4A46CF"/>
    <w:rsid w:val="3F077076"/>
    <w:rsid w:val="4819452D"/>
    <w:rsid w:val="491632F1"/>
    <w:rsid w:val="57361620"/>
    <w:rsid w:val="597445DE"/>
    <w:rsid w:val="5F517A97"/>
    <w:rsid w:val="644E44E8"/>
    <w:rsid w:val="658D07F9"/>
    <w:rsid w:val="6BF97AD2"/>
    <w:rsid w:val="778E65D6"/>
    <w:rsid w:val="79942FA5"/>
    <w:rsid w:val="7FA8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0"/>
    <w:pPr>
      <w:spacing w:after="120"/>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2020-11-30T05:53:00Z</dcterms:created>
  <dc:creator>言午金乘三</dc:creator>
  <cp:lastModifiedBy>看我会发光</cp:lastModifiedBy>
  <dcterms:modified xsi:type="dcterms:W3CDTF">2021-01-06T06:04:33Z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