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rPr>
      </w:pPr>
      <w:r>
        <w:rPr>
          <w:rFonts w:hint="eastAsia"/>
          <w:b/>
          <w:bCs/>
          <w:sz w:val="40"/>
          <w:szCs w:val="48"/>
        </w:rPr>
        <w:t>如东县棉花原种场东海社区工作人员招聘</w:t>
      </w:r>
    </w:p>
    <w:p>
      <w:pPr>
        <w:jc w:val="center"/>
        <w:rPr>
          <w:rFonts w:hint="eastAsia"/>
          <w:sz w:val="40"/>
          <w:szCs w:val="48"/>
          <w:lang w:eastAsia="zh-CN"/>
        </w:rPr>
      </w:pPr>
      <w:r>
        <w:rPr>
          <w:rFonts w:hint="eastAsia"/>
          <w:b/>
          <w:bCs/>
          <w:sz w:val="40"/>
          <w:szCs w:val="48"/>
          <w:lang w:eastAsia="zh-CN"/>
        </w:rPr>
        <w:t>笔试成绩公示</w:t>
      </w:r>
    </w:p>
    <w:p>
      <w:pPr>
        <w:numPr>
          <w:ilvl w:val="0"/>
          <w:numId w:val="0"/>
        </w:numPr>
        <w:ind w:left="560" w:leftChars="0"/>
        <w:jc w:val="left"/>
        <w:rPr>
          <w:rFonts w:hint="eastAsia" w:ascii="仿宋" w:hAnsi="仿宋" w:eastAsia="仿宋" w:cs="仿宋"/>
          <w:sz w:val="28"/>
          <w:szCs w:val="28"/>
          <w:lang w:val="en-US" w:eastAsia="zh-CN"/>
        </w:rPr>
      </w:pPr>
    </w:p>
    <w:p>
      <w:pPr>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如东县棉花原种场东海社区工作人员招聘公告》规定，现将考试笔试成绩公示如下，如对分数有异议请在公示期内向招聘领导小组提交分数核查的书面申请(申请交南通外向型农业综合开发区党政办、东海社区办公室)，于2018年7月20日前持考生笔试准考证及有效期内居民身份证到南通外向型农业综合开发区东海社区办公室核查。</w:t>
      </w:r>
    </w:p>
    <w:p>
      <w:pPr>
        <w:numPr>
          <w:ilvl w:val="0"/>
          <w:numId w:val="0"/>
        </w:numPr>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联系电话:84117681，84570801。公示时间:2018年7月14日-20日</w:t>
      </w:r>
    </w:p>
    <w:tbl>
      <w:tblPr>
        <w:tblStyle w:val="4"/>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2134"/>
        <w:gridCol w:w="2127"/>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1"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报考岗位</w:t>
            </w:r>
          </w:p>
        </w:tc>
        <w:tc>
          <w:tcPr>
            <w:tcW w:w="2134"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准考证号</w:t>
            </w:r>
          </w:p>
        </w:tc>
        <w:tc>
          <w:tcPr>
            <w:tcW w:w="2127"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笔试</w:t>
            </w:r>
            <w:bookmarkStart w:id="0" w:name="_GoBack"/>
            <w:bookmarkEnd w:id="0"/>
            <w:r>
              <w:rPr>
                <w:rFonts w:hint="eastAsia" w:ascii="仿宋" w:hAnsi="仿宋" w:eastAsia="仿宋" w:cs="仿宋"/>
                <w:sz w:val="28"/>
                <w:szCs w:val="28"/>
                <w:vertAlign w:val="baseline"/>
                <w:lang w:val="en-US" w:eastAsia="zh-CN"/>
              </w:rPr>
              <w:t>成绩</w:t>
            </w:r>
          </w:p>
        </w:tc>
        <w:tc>
          <w:tcPr>
            <w:tcW w:w="2119"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1" w:type="dxa"/>
            <w:vMerge w:val="restart"/>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社区专业会计</w:t>
            </w:r>
          </w:p>
        </w:tc>
        <w:tc>
          <w:tcPr>
            <w:tcW w:w="2134"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20180705</w:t>
            </w:r>
          </w:p>
        </w:tc>
        <w:tc>
          <w:tcPr>
            <w:tcW w:w="2127"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62</w:t>
            </w:r>
          </w:p>
        </w:tc>
        <w:tc>
          <w:tcPr>
            <w:tcW w:w="2119"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1" w:type="dxa"/>
            <w:vMerge w:val="continue"/>
          </w:tcPr>
          <w:p>
            <w:pPr>
              <w:numPr>
                <w:ilvl w:val="0"/>
                <w:numId w:val="0"/>
              </w:numPr>
              <w:jc w:val="center"/>
              <w:rPr>
                <w:rFonts w:hint="eastAsia" w:ascii="仿宋" w:hAnsi="仿宋" w:eastAsia="仿宋" w:cs="仿宋"/>
                <w:sz w:val="28"/>
                <w:szCs w:val="28"/>
                <w:vertAlign w:val="baseline"/>
                <w:lang w:val="en-US" w:eastAsia="zh-CN"/>
              </w:rPr>
            </w:pPr>
          </w:p>
        </w:tc>
        <w:tc>
          <w:tcPr>
            <w:tcW w:w="2134"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20180707</w:t>
            </w:r>
          </w:p>
        </w:tc>
        <w:tc>
          <w:tcPr>
            <w:tcW w:w="2127"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缺考</w:t>
            </w:r>
          </w:p>
        </w:tc>
        <w:tc>
          <w:tcPr>
            <w:tcW w:w="2119" w:type="dxa"/>
          </w:tcPr>
          <w:p>
            <w:pPr>
              <w:numPr>
                <w:ilvl w:val="0"/>
                <w:numId w:val="0"/>
              </w:num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1" w:type="dxa"/>
            <w:vMerge w:val="restart"/>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社区服务管理</w:t>
            </w:r>
          </w:p>
        </w:tc>
        <w:tc>
          <w:tcPr>
            <w:tcW w:w="2134"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20180702</w:t>
            </w:r>
          </w:p>
        </w:tc>
        <w:tc>
          <w:tcPr>
            <w:tcW w:w="2127"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58</w:t>
            </w:r>
          </w:p>
        </w:tc>
        <w:tc>
          <w:tcPr>
            <w:tcW w:w="2119"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1" w:type="dxa"/>
            <w:vMerge w:val="continue"/>
          </w:tcPr>
          <w:p>
            <w:pPr>
              <w:numPr>
                <w:ilvl w:val="0"/>
                <w:numId w:val="0"/>
              </w:numPr>
              <w:jc w:val="center"/>
              <w:rPr>
                <w:rFonts w:hint="eastAsia" w:ascii="仿宋" w:hAnsi="仿宋" w:eastAsia="仿宋" w:cs="仿宋"/>
                <w:sz w:val="28"/>
                <w:szCs w:val="28"/>
                <w:vertAlign w:val="baseline"/>
                <w:lang w:val="en-US" w:eastAsia="zh-CN"/>
              </w:rPr>
            </w:pPr>
          </w:p>
        </w:tc>
        <w:tc>
          <w:tcPr>
            <w:tcW w:w="2134"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20180703</w:t>
            </w:r>
          </w:p>
        </w:tc>
        <w:tc>
          <w:tcPr>
            <w:tcW w:w="2127"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53</w:t>
            </w:r>
          </w:p>
        </w:tc>
        <w:tc>
          <w:tcPr>
            <w:tcW w:w="2119"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1" w:type="dxa"/>
            <w:vMerge w:val="continue"/>
          </w:tcPr>
          <w:p>
            <w:pPr>
              <w:numPr>
                <w:ilvl w:val="0"/>
                <w:numId w:val="0"/>
              </w:numPr>
              <w:jc w:val="center"/>
              <w:rPr>
                <w:rFonts w:hint="eastAsia" w:ascii="仿宋" w:hAnsi="仿宋" w:eastAsia="仿宋" w:cs="仿宋"/>
                <w:sz w:val="28"/>
                <w:szCs w:val="28"/>
                <w:vertAlign w:val="baseline"/>
                <w:lang w:val="en-US" w:eastAsia="zh-CN"/>
              </w:rPr>
            </w:pPr>
          </w:p>
        </w:tc>
        <w:tc>
          <w:tcPr>
            <w:tcW w:w="2134"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20180708</w:t>
            </w:r>
          </w:p>
        </w:tc>
        <w:tc>
          <w:tcPr>
            <w:tcW w:w="2127"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43</w:t>
            </w:r>
          </w:p>
        </w:tc>
        <w:tc>
          <w:tcPr>
            <w:tcW w:w="2119"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1" w:type="dxa"/>
            <w:vMerge w:val="continue"/>
          </w:tcPr>
          <w:p>
            <w:pPr>
              <w:numPr>
                <w:ilvl w:val="0"/>
                <w:numId w:val="0"/>
              </w:numPr>
              <w:jc w:val="center"/>
              <w:rPr>
                <w:rFonts w:hint="eastAsia" w:ascii="仿宋" w:hAnsi="仿宋" w:eastAsia="仿宋" w:cs="仿宋"/>
                <w:sz w:val="28"/>
                <w:szCs w:val="28"/>
                <w:vertAlign w:val="baseline"/>
                <w:lang w:val="en-US" w:eastAsia="zh-CN"/>
              </w:rPr>
            </w:pPr>
          </w:p>
        </w:tc>
        <w:tc>
          <w:tcPr>
            <w:tcW w:w="2134"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20180709</w:t>
            </w:r>
          </w:p>
        </w:tc>
        <w:tc>
          <w:tcPr>
            <w:tcW w:w="2127"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43</w:t>
            </w:r>
          </w:p>
        </w:tc>
        <w:tc>
          <w:tcPr>
            <w:tcW w:w="2119"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1" w:type="dxa"/>
            <w:vMerge w:val="continue"/>
          </w:tcPr>
          <w:p>
            <w:pPr>
              <w:numPr>
                <w:ilvl w:val="0"/>
                <w:numId w:val="0"/>
              </w:numPr>
              <w:jc w:val="center"/>
              <w:rPr>
                <w:rFonts w:hint="eastAsia" w:ascii="仿宋" w:hAnsi="仿宋" w:eastAsia="仿宋" w:cs="仿宋"/>
                <w:sz w:val="28"/>
                <w:szCs w:val="28"/>
                <w:vertAlign w:val="baseline"/>
                <w:lang w:val="en-US" w:eastAsia="zh-CN"/>
              </w:rPr>
            </w:pPr>
          </w:p>
        </w:tc>
        <w:tc>
          <w:tcPr>
            <w:tcW w:w="2134"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20180706</w:t>
            </w:r>
          </w:p>
        </w:tc>
        <w:tc>
          <w:tcPr>
            <w:tcW w:w="2127"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35</w:t>
            </w:r>
          </w:p>
        </w:tc>
        <w:tc>
          <w:tcPr>
            <w:tcW w:w="2119"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1" w:type="dxa"/>
            <w:vMerge w:val="continue"/>
          </w:tcPr>
          <w:p>
            <w:pPr>
              <w:numPr>
                <w:ilvl w:val="0"/>
                <w:numId w:val="0"/>
              </w:numPr>
              <w:jc w:val="center"/>
              <w:rPr>
                <w:rFonts w:hint="eastAsia" w:ascii="仿宋" w:hAnsi="仿宋" w:eastAsia="仿宋" w:cs="仿宋"/>
                <w:sz w:val="28"/>
                <w:szCs w:val="28"/>
                <w:vertAlign w:val="baseline"/>
                <w:lang w:val="en-US" w:eastAsia="zh-CN"/>
              </w:rPr>
            </w:pPr>
          </w:p>
        </w:tc>
        <w:tc>
          <w:tcPr>
            <w:tcW w:w="2134"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20180701</w:t>
            </w:r>
          </w:p>
        </w:tc>
        <w:tc>
          <w:tcPr>
            <w:tcW w:w="2127"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缺考</w:t>
            </w:r>
          </w:p>
        </w:tc>
        <w:tc>
          <w:tcPr>
            <w:tcW w:w="2119" w:type="dxa"/>
          </w:tcPr>
          <w:p>
            <w:pPr>
              <w:numPr>
                <w:ilvl w:val="0"/>
                <w:numId w:val="0"/>
              </w:num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1" w:type="dxa"/>
            <w:vMerge w:val="continue"/>
          </w:tcPr>
          <w:p>
            <w:pPr>
              <w:numPr>
                <w:ilvl w:val="0"/>
                <w:numId w:val="0"/>
              </w:numPr>
              <w:jc w:val="center"/>
              <w:rPr>
                <w:rFonts w:hint="eastAsia" w:ascii="仿宋" w:hAnsi="仿宋" w:eastAsia="仿宋" w:cs="仿宋"/>
                <w:sz w:val="28"/>
                <w:szCs w:val="28"/>
                <w:vertAlign w:val="baseline"/>
                <w:lang w:val="en-US" w:eastAsia="zh-CN"/>
              </w:rPr>
            </w:pPr>
          </w:p>
        </w:tc>
        <w:tc>
          <w:tcPr>
            <w:tcW w:w="2134"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20180704</w:t>
            </w:r>
          </w:p>
        </w:tc>
        <w:tc>
          <w:tcPr>
            <w:tcW w:w="2127" w:type="dxa"/>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缺考</w:t>
            </w:r>
          </w:p>
        </w:tc>
        <w:tc>
          <w:tcPr>
            <w:tcW w:w="2119" w:type="dxa"/>
          </w:tcPr>
          <w:p>
            <w:pPr>
              <w:numPr>
                <w:ilvl w:val="0"/>
                <w:numId w:val="0"/>
              </w:numPr>
              <w:jc w:val="center"/>
              <w:rPr>
                <w:rFonts w:hint="eastAsia" w:ascii="仿宋" w:hAnsi="仿宋" w:eastAsia="仿宋" w:cs="仿宋"/>
                <w:sz w:val="28"/>
                <w:szCs w:val="28"/>
                <w:vertAlign w:val="baseline"/>
                <w:lang w:val="en-US" w:eastAsia="zh-CN"/>
              </w:rPr>
            </w:pPr>
          </w:p>
        </w:tc>
      </w:tr>
    </w:tbl>
    <w:p>
      <w:pPr>
        <w:numPr>
          <w:ilvl w:val="0"/>
          <w:numId w:val="0"/>
        </w:numPr>
        <w:ind w:left="560" w:leftChars="0"/>
        <w:jc w:val="left"/>
        <w:rPr>
          <w:rFonts w:hint="eastAsia" w:ascii="仿宋" w:hAnsi="仿宋" w:eastAsia="仿宋" w:cs="仿宋"/>
          <w:sz w:val="28"/>
          <w:szCs w:val="28"/>
          <w:lang w:val="en-US" w:eastAsia="zh-CN"/>
        </w:rPr>
      </w:pPr>
    </w:p>
    <w:p>
      <w:pPr>
        <w:numPr>
          <w:ilvl w:val="0"/>
          <w:numId w:val="0"/>
        </w:numPr>
        <w:ind w:left="560"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南通外向型农业综合开发区党政办</w:t>
      </w:r>
    </w:p>
    <w:p>
      <w:pPr>
        <w:numPr>
          <w:ilvl w:val="0"/>
          <w:numId w:val="0"/>
        </w:numPr>
        <w:ind w:left="560" w:leftChars="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如东县棉花原种场东海社区居委会</w:t>
      </w:r>
    </w:p>
    <w:p>
      <w:pPr>
        <w:numPr>
          <w:ilvl w:val="0"/>
          <w:numId w:val="0"/>
        </w:numPr>
        <w:ind w:left="560" w:leftChars="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二〇一八年七月十四日</w:t>
      </w:r>
    </w:p>
    <w:sectPr>
      <w:pgSz w:w="11906" w:h="16838"/>
      <w:pgMar w:top="1440" w:right="1486" w:bottom="698"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E1E81"/>
    <w:rsid w:val="09A24D6D"/>
    <w:rsid w:val="13B435AF"/>
    <w:rsid w:val="1C1C15A7"/>
    <w:rsid w:val="1D214F4A"/>
    <w:rsid w:val="1E3072FC"/>
    <w:rsid w:val="275C5DB3"/>
    <w:rsid w:val="2D2D0EB9"/>
    <w:rsid w:val="2E970039"/>
    <w:rsid w:val="471A6EC4"/>
    <w:rsid w:val="486E1E81"/>
    <w:rsid w:val="50B715E7"/>
    <w:rsid w:val="57FC28EF"/>
    <w:rsid w:val="6B356108"/>
    <w:rsid w:val="6D535020"/>
    <w:rsid w:val="70B07C49"/>
    <w:rsid w:val="7D2E6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dministrator/AppData/Roaming/Kingsoft/wps/addons/pool/win-i386/knewfileruby_1.0.0.10/template/wps/0.docx"/>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2018-06-20T02:17:00Z</dcterms:created>
  <dc:creator>杨_192688891</dc:creator>
  <lastModifiedBy>Administrator</lastModifiedBy>
  <dcterms:modified xsi:type="dcterms:W3CDTF">2018-07-16T01:50:03Z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