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宋体"/>
          <w:b/>
          <w:w w:val="68"/>
          <w:sz w:val="96"/>
          <w:szCs w:val="96"/>
        </w:rPr>
      </w:pPr>
      <w:r>
        <w:rPr>
          <w:rFonts w:hint="eastAsia" w:ascii="微软雅黑" w:hAnsi="微软雅黑" w:eastAsia="微软雅黑" w:cs="宋体"/>
          <w:kern w:val="0"/>
          <w:sz w:val="18"/>
          <w:szCs w:val="18"/>
        </w:rPr>
        <w:t>、</w:t>
      </w:r>
      <w:r>
        <w:rPr>
          <w:rFonts w:hint="eastAsia" w:ascii="宋体" w:hAnsi="宋体"/>
          <w:b/>
          <w:w w:val="68"/>
          <w:sz w:val="96"/>
          <w:szCs w:val="96"/>
        </w:rPr>
        <w:t>如东县人力资源和社会保障局</w:t>
      </w:r>
    </w:p>
    <w:p>
      <w:pPr>
        <w:spacing w:line="1400" w:lineRule="exact"/>
        <w:jc w:val="center"/>
        <w:rPr>
          <w:rFonts w:ascii="宋体"/>
          <w:b/>
          <w:spacing w:val="40"/>
          <w:w w:val="68"/>
          <w:sz w:val="96"/>
          <w:szCs w:val="96"/>
        </w:rPr>
      </w:pPr>
      <w:r>
        <w:rPr>
          <w:rFonts w:hint="eastAsia" w:ascii="宋体" w:hAnsi="宋体"/>
          <w:b/>
          <w:spacing w:val="40"/>
          <w:w w:val="68"/>
          <w:sz w:val="96"/>
          <w:szCs w:val="96"/>
        </w:rPr>
        <w:t>如</w:t>
      </w:r>
      <w:r>
        <w:rPr>
          <w:rFonts w:ascii="宋体" w:hAnsi="宋体"/>
          <w:b/>
          <w:spacing w:val="40"/>
          <w:w w:val="68"/>
          <w:sz w:val="96"/>
          <w:szCs w:val="96"/>
        </w:rPr>
        <w:t xml:space="preserve">  </w:t>
      </w:r>
      <w:r>
        <w:rPr>
          <w:rFonts w:hint="eastAsia" w:ascii="宋体" w:hAnsi="宋体"/>
          <w:b/>
          <w:spacing w:val="40"/>
          <w:w w:val="68"/>
          <w:sz w:val="96"/>
          <w:szCs w:val="96"/>
        </w:rPr>
        <w:t>东</w:t>
      </w:r>
      <w:r>
        <w:rPr>
          <w:rFonts w:ascii="宋体" w:hAnsi="宋体"/>
          <w:b/>
          <w:spacing w:val="40"/>
          <w:w w:val="68"/>
          <w:sz w:val="96"/>
          <w:szCs w:val="96"/>
        </w:rPr>
        <w:t xml:space="preserve">  </w:t>
      </w:r>
      <w:r>
        <w:rPr>
          <w:rFonts w:hint="eastAsia" w:ascii="宋体" w:hAnsi="宋体"/>
          <w:b/>
          <w:spacing w:val="40"/>
          <w:w w:val="68"/>
          <w:sz w:val="96"/>
          <w:szCs w:val="96"/>
        </w:rPr>
        <w:t>县</w:t>
      </w:r>
      <w:r>
        <w:rPr>
          <w:rFonts w:ascii="宋体" w:hAnsi="宋体"/>
          <w:b/>
          <w:spacing w:val="40"/>
          <w:w w:val="68"/>
          <w:sz w:val="96"/>
          <w:szCs w:val="96"/>
        </w:rPr>
        <w:t xml:space="preserve">  </w:t>
      </w:r>
      <w:r>
        <w:rPr>
          <w:rFonts w:hint="eastAsia" w:ascii="宋体" w:hAnsi="宋体"/>
          <w:b/>
          <w:spacing w:val="40"/>
          <w:w w:val="68"/>
          <w:sz w:val="96"/>
          <w:szCs w:val="96"/>
        </w:rPr>
        <w:t>财</w:t>
      </w:r>
      <w:r>
        <w:rPr>
          <w:rFonts w:ascii="宋体" w:hAnsi="宋体"/>
          <w:b/>
          <w:spacing w:val="40"/>
          <w:w w:val="68"/>
          <w:sz w:val="96"/>
          <w:szCs w:val="96"/>
        </w:rPr>
        <w:t xml:space="preserve">  </w:t>
      </w:r>
      <w:r>
        <w:rPr>
          <w:rFonts w:hint="eastAsia" w:ascii="宋体" w:hAnsi="宋体"/>
          <w:b/>
          <w:spacing w:val="40"/>
          <w:w w:val="68"/>
          <w:sz w:val="96"/>
          <w:szCs w:val="96"/>
        </w:rPr>
        <w:t>政</w:t>
      </w:r>
      <w:r>
        <w:rPr>
          <w:rFonts w:ascii="宋体" w:hAnsi="宋体"/>
          <w:b/>
          <w:spacing w:val="40"/>
          <w:w w:val="68"/>
          <w:sz w:val="96"/>
          <w:szCs w:val="96"/>
        </w:rPr>
        <w:t xml:space="preserve">  </w:t>
      </w:r>
      <w:r>
        <w:rPr>
          <w:rFonts w:hint="eastAsia" w:ascii="宋体" w:hAnsi="宋体"/>
          <w:b/>
          <w:spacing w:val="40"/>
          <w:w w:val="68"/>
          <w:sz w:val="96"/>
          <w:szCs w:val="96"/>
        </w:rPr>
        <w:t>局</w:t>
      </w:r>
    </w:p>
    <w:p>
      <w:pPr>
        <w:spacing w:line="560" w:lineRule="exact"/>
        <w:jc w:val="center"/>
        <w:rPr>
          <w:rFonts w:ascii="仿宋" w:hAnsi="仿宋" w:eastAsia="仿宋" w:cs="仿宋_GB2312"/>
          <w:sz w:val="32"/>
          <w:szCs w:val="32"/>
        </w:rPr>
      </w:pPr>
    </w:p>
    <w:p>
      <w:pPr>
        <w:spacing w:line="560" w:lineRule="exact"/>
        <w:jc w:val="center"/>
        <w:rPr>
          <w:rFonts w:ascii="仿宋" w:hAnsi="仿宋" w:eastAsia="仿宋" w:cs="仿宋_GB2312"/>
          <w:sz w:val="32"/>
          <w:szCs w:val="32"/>
        </w:rPr>
      </w:pPr>
      <w:r>
        <w:rPr>
          <w:rFonts w:hint="eastAsia" w:ascii="仿宋" w:hAnsi="仿宋" w:eastAsia="仿宋" w:cs="仿宋_GB2312"/>
          <w:sz w:val="32"/>
          <w:szCs w:val="32"/>
        </w:rPr>
        <w:t>东人社规〔</w:t>
      </w:r>
      <w:r>
        <w:rPr>
          <w:rFonts w:ascii="仿宋" w:hAnsi="仿宋" w:eastAsia="仿宋" w:cs="仿宋_GB2312"/>
          <w:sz w:val="32"/>
          <w:szCs w:val="32"/>
        </w:rPr>
        <w:t>2018</w:t>
      </w:r>
      <w:r>
        <w:rPr>
          <w:rFonts w:hint="eastAsia" w:ascii="仿宋" w:hAnsi="仿宋" w:eastAsia="仿宋" w:cs="仿宋_GB2312"/>
          <w:sz w:val="32"/>
          <w:szCs w:val="32"/>
        </w:rPr>
        <w:t>〕</w:t>
      </w:r>
      <w:r>
        <w:rPr>
          <w:rFonts w:ascii="仿宋" w:hAnsi="仿宋" w:eastAsia="仿宋" w:cs="仿宋_GB2312"/>
          <w:sz w:val="32"/>
          <w:szCs w:val="32"/>
        </w:rPr>
        <w:t>75</w:t>
      </w:r>
      <w:r>
        <w:rPr>
          <w:rFonts w:hint="eastAsia" w:ascii="仿宋" w:hAnsi="仿宋" w:eastAsia="仿宋" w:cs="仿宋_GB2312"/>
          <w:sz w:val="32"/>
          <w:szCs w:val="32"/>
        </w:rPr>
        <w:t>号</w:t>
      </w:r>
    </w:p>
    <w:p>
      <w:pPr>
        <w:spacing w:line="540" w:lineRule="exact"/>
        <w:rPr>
          <w:rFonts w:ascii="黑体" w:eastAsia="黑体"/>
          <w:sz w:val="44"/>
          <w:szCs w:val="44"/>
        </w:rPr>
      </w:pPr>
      <w:r>
        <w:pict>
          <v:line id="Line 2" o:spid="_x0000_s1026" o:spt="20" style="position:absolute;left:0pt;margin-left:-5.4pt;margin-top:20pt;height:0pt;width:450pt;z-index:251658240;mso-width-relative:page;mso-height-relative:page;" coordsize="21600,21600">
            <v:path arrowok="t"/>
            <v:fill focussize="0,0"/>
            <v:stroke weight="3pt"/>
            <v:imagedata o:title=""/>
            <o:lock v:ext="edit"/>
          </v:line>
        </w:pict>
      </w:r>
    </w:p>
    <w:p>
      <w:pPr>
        <w:spacing w:line="280" w:lineRule="exact"/>
        <w:jc w:val="center"/>
        <w:rPr>
          <w:rFonts w:ascii="仿宋" w:hAnsi="仿宋" w:eastAsia="仿宋" w:cs="仿宋_GB2312"/>
          <w:sz w:val="32"/>
          <w:szCs w:val="32"/>
        </w:rPr>
      </w:pPr>
    </w:p>
    <w:p>
      <w:pPr>
        <w:widowControl/>
        <w:spacing w:line="600" w:lineRule="exact"/>
        <w:jc w:val="center"/>
        <w:rPr>
          <w:rFonts w:ascii="方正小标宋_GBK" w:hAnsi="微软雅黑" w:eastAsia="方正小标宋_GBK" w:cs="宋体"/>
          <w:kern w:val="0"/>
          <w:sz w:val="44"/>
          <w:szCs w:val="44"/>
        </w:rPr>
      </w:pPr>
      <w:r>
        <w:rPr>
          <w:rFonts w:hint="eastAsia" w:ascii="方正小标宋_GBK" w:hAnsi="微软雅黑" w:eastAsia="方正小标宋_GBK" w:cs="宋体"/>
          <w:kern w:val="0"/>
          <w:sz w:val="44"/>
          <w:szCs w:val="44"/>
        </w:rPr>
        <w:t>关于印发《如东县职业技能培训</w:t>
      </w:r>
    </w:p>
    <w:p>
      <w:pPr>
        <w:widowControl/>
        <w:spacing w:line="600" w:lineRule="exact"/>
        <w:jc w:val="center"/>
        <w:rPr>
          <w:rFonts w:ascii="方正小标宋_GBK" w:hAnsi="微软雅黑" w:eastAsia="方正小标宋_GBK" w:cs="宋体"/>
          <w:kern w:val="0"/>
          <w:sz w:val="44"/>
          <w:szCs w:val="44"/>
        </w:rPr>
      </w:pPr>
      <w:r>
        <w:rPr>
          <w:rFonts w:hint="eastAsia" w:ascii="方正小标宋_GBK" w:hAnsi="微软雅黑" w:eastAsia="方正小标宋_GBK" w:cs="宋体"/>
          <w:kern w:val="0"/>
          <w:sz w:val="44"/>
          <w:szCs w:val="44"/>
        </w:rPr>
        <w:t>管理办法》的通知</w:t>
      </w:r>
    </w:p>
    <w:p>
      <w:pPr>
        <w:widowControl/>
        <w:spacing w:line="600" w:lineRule="exact"/>
        <w:rPr>
          <w:rFonts w:ascii="仿宋" w:hAnsi="仿宋" w:eastAsia="仿宋" w:cs="宋体"/>
          <w:color w:val="000000"/>
          <w:kern w:val="0"/>
          <w:sz w:val="24"/>
          <w:szCs w:val="24"/>
        </w:rPr>
      </w:pPr>
      <w:r>
        <w:rPr>
          <w:rFonts w:hint="eastAsia" w:ascii="仿宋" w:hAnsi="仿宋" w:eastAsia="仿宋" w:cs="宋体"/>
          <w:color w:val="000000"/>
          <w:kern w:val="0"/>
          <w:sz w:val="32"/>
          <w:szCs w:val="32"/>
          <w:shd w:val="clear" w:color="auto" w:fill="FFFFFF"/>
        </w:rPr>
        <w:t>县各有关单位：</w:t>
      </w:r>
    </w:p>
    <w:p>
      <w:pPr>
        <w:widowControl/>
        <w:spacing w:line="600" w:lineRule="exact"/>
        <w:ind w:firstLine="640" w:firstLineChars="200"/>
        <w:rPr>
          <w:rFonts w:ascii="仿宋" w:hAnsi="仿宋" w:eastAsia="仿宋" w:cs="宋体"/>
          <w:color w:val="000000"/>
          <w:kern w:val="0"/>
          <w:sz w:val="24"/>
          <w:szCs w:val="24"/>
        </w:rPr>
      </w:pPr>
      <w:r>
        <w:rPr>
          <w:rFonts w:hint="eastAsia" w:ascii="仿宋" w:hAnsi="仿宋" w:eastAsia="仿宋" w:cs="宋体"/>
          <w:color w:val="000000"/>
          <w:kern w:val="0"/>
          <w:sz w:val="32"/>
          <w:szCs w:val="32"/>
          <w:shd w:val="clear" w:color="auto" w:fill="FFFFFF"/>
        </w:rPr>
        <w:t>根据江苏省人民政府《关于做好当前和今后一段时间就业创业工作的实施意见》（苏政发</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2017</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131</w:t>
      </w:r>
      <w:r>
        <w:rPr>
          <w:rFonts w:hint="eastAsia" w:ascii="仿宋" w:hAnsi="仿宋" w:eastAsia="仿宋" w:cs="宋体"/>
          <w:color w:val="000000"/>
          <w:kern w:val="0"/>
          <w:sz w:val="32"/>
          <w:szCs w:val="32"/>
          <w:shd w:val="clear" w:color="auto" w:fill="FFFFFF"/>
        </w:rPr>
        <w:t>号）</w:t>
      </w:r>
      <w:r>
        <w:rPr>
          <w:rFonts w:ascii="仿宋" w:hAnsi="仿宋" w:eastAsia="仿宋" w:cs="宋体"/>
          <w:color w:val="000000"/>
          <w:kern w:val="0"/>
          <w:sz w:val="32"/>
          <w:szCs w:val="32"/>
          <w:shd w:val="clear" w:color="auto" w:fill="FFFFFF"/>
        </w:rPr>
        <w:t>,</w:t>
      </w:r>
      <w:r>
        <w:rPr>
          <w:rFonts w:hint="eastAsia" w:ascii="仿宋" w:hAnsi="仿宋" w:eastAsia="仿宋" w:cs="宋体"/>
          <w:color w:val="000000"/>
          <w:kern w:val="0"/>
          <w:sz w:val="32"/>
          <w:szCs w:val="32"/>
          <w:shd w:val="clear" w:color="auto" w:fill="FFFFFF"/>
        </w:rPr>
        <w:t>江苏省财政厅、人力资源社会保障厅《江苏省就业补助资金管理暂行办法》（苏财规</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2017</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4</w:t>
      </w:r>
      <w:r>
        <w:rPr>
          <w:rFonts w:hint="eastAsia" w:ascii="仿宋" w:hAnsi="仿宋" w:eastAsia="仿宋" w:cs="宋体"/>
          <w:color w:val="000000"/>
          <w:kern w:val="0"/>
          <w:sz w:val="32"/>
          <w:szCs w:val="32"/>
          <w:shd w:val="clear" w:color="auto" w:fill="FFFFFF"/>
        </w:rPr>
        <w:t>号）以及《南通市职业技能培训管理办法》（通人社规</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2017</w:t>
      </w:r>
      <w:r>
        <w:rPr>
          <w:rFonts w:hint="eastAsia" w:ascii="仿宋" w:hAnsi="仿宋" w:eastAsia="仿宋" w:cs="Calibri"/>
          <w:color w:val="000000"/>
          <w:kern w:val="0"/>
          <w:sz w:val="32"/>
          <w:szCs w:val="32"/>
          <w:shd w:val="clear" w:color="auto" w:fill="FFFFFF"/>
        </w:rPr>
        <w:t>〕</w:t>
      </w:r>
      <w:r>
        <w:rPr>
          <w:rFonts w:ascii="仿宋" w:hAnsi="仿宋" w:eastAsia="仿宋"/>
          <w:color w:val="000000"/>
          <w:kern w:val="0"/>
          <w:sz w:val="32"/>
          <w:szCs w:val="32"/>
          <w:shd w:val="clear" w:color="auto" w:fill="FFFFFF"/>
        </w:rPr>
        <w:t>38</w:t>
      </w:r>
      <w:r>
        <w:rPr>
          <w:rFonts w:hint="eastAsia" w:ascii="仿宋" w:hAnsi="仿宋" w:eastAsia="仿宋" w:cs="宋体"/>
          <w:color w:val="000000"/>
          <w:kern w:val="0"/>
          <w:sz w:val="32"/>
          <w:szCs w:val="32"/>
          <w:shd w:val="clear" w:color="auto" w:fill="FFFFFF"/>
        </w:rPr>
        <w:t>号）等文件精神，结合我县实际，制定《如东县职业技能培训管理办法》，现印发给你们，请认真贯彻实施。</w:t>
      </w:r>
    </w:p>
    <w:p>
      <w:pPr>
        <w:widowControl/>
        <w:spacing w:line="600" w:lineRule="exact"/>
        <w:ind w:firstLine="640" w:firstLineChars="200"/>
        <w:rPr>
          <w:rFonts w:ascii="仿宋" w:hAnsi="仿宋" w:eastAsia="仿宋" w:cs="宋体"/>
          <w:color w:val="000000"/>
          <w:kern w:val="0"/>
          <w:sz w:val="24"/>
          <w:szCs w:val="24"/>
        </w:rPr>
      </w:pPr>
      <w:r>
        <w:rPr>
          <w:rFonts w:ascii="Times New Roman" w:hAnsi="Times New Roman" w:eastAsia="仿宋"/>
          <w:color w:val="000000"/>
          <w:kern w:val="0"/>
          <w:sz w:val="32"/>
          <w:szCs w:val="32"/>
        </w:rPr>
        <w:t> </w:t>
      </w:r>
    </w:p>
    <w:p>
      <w:pPr>
        <w:widowControl/>
        <w:spacing w:line="600" w:lineRule="exact"/>
        <w:ind w:right="640"/>
        <w:rPr>
          <w:rFonts w:ascii="仿宋" w:hAnsi="仿宋" w:eastAsia="仿宋" w:cs="宋体"/>
          <w:color w:val="000000"/>
          <w:kern w:val="0"/>
          <w:sz w:val="24"/>
          <w:szCs w:val="24"/>
        </w:rPr>
      </w:pPr>
      <w:r>
        <w:rPr>
          <w:rFonts w:ascii="Times New Roman" w:hAnsi="Times New Roman" w:eastAsia="仿宋"/>
          <w:color w:val="000000"/>
          <w:kern w:val="0"/>
          <w:sz w:val="32"/>
          <w:szCs w:val="32"/>
        </w:rPr>
        <w:t> </w:t>
      </w:r>
    </w:p>
    <w:p>
      <w:pPr>
        <w:widowControl/>
        <w:spacing w:line="600" w:lineRule="exact"/>
        <w:ind w:right="-90"/>
        <w:rPr>
          <w:rFonts w:ascii="仿宋" w:hAnsi="仿宋" w:eastAsia="仿宋" w:cs="宋体"/>
          <w:color w:val="000000"/>
          <w:kern w:val="0"/>
          <w:sz w:val="24"/>
          <w:szCs w:val="24"/>
        </w:rPr>
      </w:pPr>
      <w:r>
        <w:rPr>
          <w:rFonts w:hint="eastAsia" w:ascii="仿宋" w:hAnsi="仿宋" w:eastAsia="仿宋" w:cs="宋体"/>
          <w:color w:val="000000"/>
          <w:kern w:val="0"/>
          <w:sz w:val="32"/>
          <w:szCs w:val="32"/>
          <w:shd w:val="clear" w:color="auto" w:fill="FFFFFF"/>
        </w:rPr>
        <w:t>如东县人力资源和社会保障局</w:t>
      </w:r>
      <w:r>
        <w:rPr>
          <w:rFonts w:ascii="仿宋" w:hAnsi="仿宋" w:eastAsia="仿宋"/>
          <w:color w:val="000000"/>
          <w:kern w:val="0"/>
          <w:sz w:val="32"/>
          <w:szCs w:val="32"/>
          <w:shd w:val="clear" w:color="auto" w:fill="FFFFFF"/>
        </w:rPr>
        <w:t xml:space="preserve">     </w:t>
      </w:r>
      <w:r>
        <w:rPr>
          <w:rFonts w:hint="eastAsia" w:ascii="仿宋" w:hAnsi="仿宋" w:eastAsia="仿宋" w:cs="宋体"/>
          <w:color w:val="000000"/>
          <w:spacing w:val="120"/>
          <w:kern w:val="0"/>
          <w:sz w:val="32"/>
          <w:szCs w:val="32"/>
          <w:shd w:val="clear" w:color="auto" w:fill="FFFFFF"/>
        </w:rPr>
        <w:t>如东县财政局</w:t>
      </w:r>
    </w:p>
    <w:p>
      <w:pPr>
        <w:widowControl/>
        <w:spacing w:line="600" w:lineRule="exact"/>
        <w:ind w:right="640" w:firstLine="2400" w:firstLineChars="750"/>
        <w:rPr>
          <w:rFonts w:ascii="仿宋" w:hAnsi="仿宋" w:eastAsia="仿宋" w:cs="宋体"/>
          <w:color w:val="000000"/>
          <w:kern w:val="0"/>
          <w:sz w:val="24"/>
          <w:szCs w:val="24"/>
        </w:rPr>
      </w:pPr>
      <w:r>
        <w:rPr>
          <w:rFonts w:ascii="Times New Roman" w:hAnsi="Times New Roman" w:eastAsia="仿宋"/>
          <w:color w:val="000000"/>
          <w:kern w:val="0"/>
          <w:sz w:val="32"/>
          <w:szCs w:val="32"/>
          <w:shd w:val="clear" w:color="auto" w:fill="FFFFFF"/>
        </w:rPr>
        <w:t> </w:t>
      </w:r>
    </w:p>
    <w:p>
      <w:pPr>
        <w:widowControl/>
        <w:spacing w:line="600" w:lineRule="exact"/>
        <w:ind w:right="390" w:firstLine="3200" w:firstLineChars="1000"/>
        <w:rPr>
          <w:rFonts w:ascii="仿宋" w:hAnsi="仿宋" w:eastAsia="仿宋" w:cs="宋体"/>
          <w:color w:val="000000"/>
          <w:kern w:val="0"/>
          <w:sz w:val="24"/>
          <w:szCs w:val="24"/>
        </w:rPr>
      </w:pPr>
      <w:r>
        <w:rPr>
          <w:rFonts w:ascii="仿宋" w:hAnsi="仿宋" w:eastAsia="仿宋"/>
          <w:color w:val="000000"/>
          <w:kern w:val="0"/>
          <w:sz w:val="32"/>
          <w:szCs w:val="32"/>
          <w:shd w:val="clear" w:color="auto" w:fill="FFFFFF"/>
        </w:rPr>
        <w:t>2018</w:t>
      </w:r>
      <w:r>
        <w:rPr>
          <w:rFonts w:hint="eastAsia" w:ascii="仿宋" w:hAnsi="仿宋" w:eastAsia="仿宋" w:cs="宋体"/>
          <w:color w:val="000000"/>
          <w:kern w:val="0"/>
          <w:sz w:val="32"/>
          <w:szCs w:val="32"/>
          <w:shd w:val="clear" w:color="auto" w:fill="FFFFFF"/>
        </w:rPr>
        <w:t>年</w:t>
      </w:r>
      <w:r>
        <w:rPr>
          <w:rFonts w:ascii="仿宋" w:hAnsi="仿宋" w:eastAsia="仿宋"/>
          <w:color w:val="000000"/>
          <w:kern w:val="0"/>
          <w:sz w:val="32"/>
          <w:szCs w:val="32"/>
          <w:shd w:val="clear" w:color="auto" w:fill="FFFFFF"/>
        </w:rPr>
        <w:t>06</w:t>
      </w:r>
      <w:r>
        <w:rPr>
          <w:rFonts w:hint="eastAsia" w:ascii="仿宋" w:hAnsi="仿宋" w:eastAsia="仿宋" w:cs="宋体"/>
          <w:color w:val="000000"/>
          <w:kern w:val="0"/>
          <w:sz w:val="32"/>
          <w:szCs w:val="32"/>
          <w:shd w:val="clear" w:color="auto" w:fill="FFFFFF"/>
        </w:rPr>
        <w:t>月</w:t>
      </w:r>
      <w:r>
        <w:rPr>
          <w:rFonts w:ascii="仿宋" w:hAnsi="仿宋" w:eastAsia="仿宋"/>
          <w:color w:val="000000"/>
          <w:kern w:val="0"/>
          <w:sz w:val="32"/>
          <w:szCs w:val="32"/>
          <w:shd w:val="clear" w:color="auto" w:fill="FFFFFF"/>
        </w:rPr>
        <w:t>06</w:t>
      </w:r>
      <w:r>
        <w:rPr>
          <w:rFonts w:hint="eastAsia" w:ascii="仿宋" w:hAnsi="仿宋" w:eastAsia="仿宋" w:cs="宋体"/>
          <w:color w:val="000000"/>
          <w:kern w:val="0"/>
          <w:sz w:val="32"/>
          <w:szCs w:val="32"/>
          <w:shd w:val="clear" w:color="auto" w:fill="FFFFFF"/>
        </w:rPr>
        <w:t>日</w:t>
      </w:r>
    </w:p>
    <w:p>
      <w:pPr>
        <w:widowControl/>
        <w:spacing w:line="580" w:lineRule="exact"/>
        <w:jc w:val="center"/>
        <w:rPr>
          <w:rFonts w:ascii="方正小标宋_GBK" w:hAnsi="仿宋" w:eastAsia="方正小标宋_GBK" w:cs="宋体"/>
          <w:color w:val="000000"/>
          <w:kern w:val="0"/>
          <w:sz w:val="44"/>
          <w:szCs w:val="44"/>
        </w:rPr>
      </w:pPr>
      <w:r>
        <w:rPr>
          <w:rFonts w:hint="eastAsia" w:ascii="方正小标宋_GBK" w:hAnsi="仿宋" w:eastAsia="方正小标宋_GBK" w:cs="宋体"/>
          <w:color w:val="000000"/>
          <w:kern w:val="0"/>
          <w:sz w:val="44"/>
          <w:szCs w:val="44"/>
          <w:shd w:val="clear" w:color="auto" w:fill="FFFFFF"/>
        </w:rPr>
        <w:t>如东县职业技能培训管理办法</w:t>
      </w:r>
    </w:p>
    <w:p>
      <w:pPr>
        <w:widowControl/>
        <w:spacing w:line="580" w:lineRule="exact"/>
        <w:ind w:firstLine="645"/>
        <w:rPr>
          <w:rFonts w:ascii="仿宋" w:hAnsi="仿宋" w:eastAsia="仿宋" w:cs="宋体"/>
          <w:color w:val="000000"/>
          <w:kern w:val="0"/>
          <w:sz w:val="24"/>
          <w:szCs w:val="24"/>
        </w:rPr>
      </w:pPr>
      <w:r>
        <w:rPr>
          <w:rFonts w:ascii="仿宋" w:eastAsia="仿宋" w:cs="宋体"/>
          <w:b/>
          <w:color w:val="000000"/>
          <w:kern w:val="0"/>
          <w:sz w:val="44"/>
          <w:szCs w:val="44"/>
          <w:shd w:val="clear" w:color="auto" w:fill="FFFFFF"/>
        </w:rPr>
        <w:t> </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第一条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为深入推进职业技能培训工作，提高就业补助资金使用效能，增强职业技能培训针对性和有效性，充分发挥职业技能培训促进就业和稳定就业的作用，制定本办法。</w:t>
      </w:r>
    </w:p>
    <w:p>
      <w:pPr>
        <w:widowControl/>
        <w:shd w:val="clear" w:color="auto" w:fill="FFFFFF"/>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第二条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本办法所指的职业技能培训主要是指组织实施的面向城乡各类有就业要求和培训愿望的劳动者，以促进就业和稳定就业为目的的失业人员职业技能培训、新录用人员岗前职业技能培训和参保职工技能提升培训。</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第三条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职业技能培训补贴的对象为参加职业技能培训，并取得《职业资格证书》、《职业技能等级证书》或《专项职业能力证书》的县内登记失业人员（包含农村转移就业劳动者、毕业年度高校毕业生、低收入家庭子女）和县内企业在岗职工（包括录用</w:t>
      </w:r>
      <w:r>
        <w:rPr>
          <w:rFonts w:ascii="仿宋" w:hAnsi="仿宋" w:eastAsia="仿宋" w:cs="仿宋_GB2312"/>
          <w:color w:val="000000"/>
          <w:kern w:val="0"/>
          <w:sz w:val="32"/>
          <w:szCs w:val="32"/>
          <w:shd w:val="clear" w:color="auto" w:fill="FFFFFF"/>
        </w:rPr>
        <w:t>6</w:t>
      </w:r>
      <w:r>
        <w:rPr>
          <w:rFonts w:hint="eastAsia" w:ascii="仿宋" w:hAnsi="仿宋" w:eastAsia="仿宋" w:cs="仿宋_GB2312"/>
          <w:color w:val="000000"/>
          <w:kern w:val="0"/>
          <w:sz w:val="32"/>
          <w:szCs w:val="32"/>
          <w:shd w:val="clear" w:color="auto" w:fill="FFFFFF"/>
        </w:rPr>
        <w:t>个月内和累计缴纳失业保险费</w:t>
      </w:r>
      <w:r>
        <w:rPr>
          <w:rFonts w:ascii="仿宋" w:hAnsi="仿宋" w:eastAsia="仿宋" w:cs="仿宋_GB2312"/>
          <w:color w:val="000000"/>
          <w:kern w:val="0"/>
          <w:sz w:val="32"/>
          <w:szCs w:val="32"/>
          <w:shd w:val="clear" w:color="auto" w:fill="FFFFFF"/>
        </w:rPr>
        <w:t>36</w:t>
      </w:r>
      <w:r>
        <w:rPr>
          <w:rFonts w:hint="eastAsia" w:ascii="仿宋" w:hAnsi="仿宋" w:eastAsia="仿宋" w:cs="仿宋_GB2312"/>
          <w:color w:val="000000"/>
          <w:kern w:val="0"/>
          <w:sz w:val="32"/>
          <w:szCs w:val="32"/>
          <w:shd w:val="clear" w:color="auto" w:fill="FFFFFF"/>
        </w:rPr>
        <w:t>个月以上的在岗职工）。</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第四条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纳入职业技能培训补贴范围的项目是符合本县产业发展方向、有利于促进就业和稳定就业，并且是列入国家职业资格序列的技能类项目。</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职业技能培训补贴每人每年最多享受一次，同一职业（工种）、同一等级不得重复享受。职业技能培训补贴应于获证后</w:t>
      </w:r>
      <w:r>
        <w:rPr>
          <w:rFonts w:ascii="仿宋" w:hAnsi="仿宋" w:eastAsia="仿宋" w:cs="仿宋_GB2312"/>
          <w:color w:val="000000"/>
          <w:kern w:val="0"/>
          <w:sz w:val="32"/>
          <w:szCs w:val="32"/>
          <w:shd w:val="clear" w:color="auto" w:fill="FFFFFF"/>
        </w:rPr>
        <w:t>12</w:t>
      </w:r>
      <w:r>
        <w:rPr>
          <w:rFonts w:hint="eastAsia" w:ascii="仿宋" w:hAnsi="仿宋" w:eastAsia="仿宋" w:cs="仿宋_GB2312"/>
          <w:color w:val="000000"/>
          <w:kern w:val="0"/>
          <w:sz w:val="32"/>
          <w:szCs w:val="32"/>
          <w:shd w:val="clear" w:color="auto" w:fill="FFFFFF"/>
        </w:rPr>
        <w:t>个月内申报享受。</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第五条</w:t>
      </w:r>
      <w:r>
        <w:rPr>
          <w:rFonts w:ascii="仿宋" w:hAnsi="仿宋" w:eastAsia="仿宋" w:cs="仿宋_GB2312"/>
          <w:color w:val="FF0000"/>
          <w:kern w:val="0"/>
          <w:sz w:val="32"/>
          <w:szCs w:val="32"/>
          <w:shd w:val="clear" w:color="auto" w:fill="FFFFFF"/>
        </w:rPr>
        <w:t xml:space="preserve"> </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sz w:val="32"/>
          <w:szCs w:val="32"/>
        </w:rPr>
        <w:t>职业技能培训补贴项目以目录的形式确定。在综合考虑培训课时长短、技能培训等级高低、培训耗材、教学实训复杂性等直接成本的同时，适当考虑培训工种市场紧缺程度因素，将职业技能培训补贴标准编制成《</w:t>
      </w:r>
      <w:bookmarkStart w:id="0" w:name="OLE_LINK5"/>
      <w:bookmarkStart w:id="1" w:name="OLE_LINK6"/>
      <w:r>
        <w:rPr>
          <w:rFonts w:hint="eastAsia" w:ascii="仿宋" w:hAnsi="仿宋" w:eastAsia="仿宋" w:cs="仿宋_GB2312"/>
          <w:sz w:val="32"/>
          <w:szCs w:val="32"/>
        </w:rPr>
        <w:t>如东县职业技能培训获证奖补标准目录</w:t>
      </w:r>
      <w:bookmarkEnd w:id="0"/>
      <w:bookmarkEnd w:id="1"/>
      <w:r>
        <w:rPr>
          <w:rFonts w:hint="eastAsia" w:ascii="仿宋" w:hAnsi="仿宋" w:eastAsia="仿宋" w:cs="仿宋_GB2312"/>
          <w:sz w:val="32"/>
          <w:szCs w:val="32"/>
        </w:rPr>
        <w:t>》（以下简称《目录》，见附件</w:t>
      </w:r>
      <w:r>
        <w:rPr>
          <w:rFonts w:ascii="仿宋" w:hAnsi="仿宋" w:eastAsia="仿宋" w:cs="仿宋_GB2312"/>
          <w:sz w:val="32"/>
          <w:szCs w:val="32"/>
        </w:rPr>
        <w:t>1</w:t>
      </w:r>
      <w:r>
        <w:rPr>
          <w:rFonts w:hint="eastAsia" w:ascii="仿宋" w:hAnsi="仿宋" w:eastAsia="仿宋" w:cs="仿宋_GB2312"/>
          <w:sz w:val="32"/>
          <w:szCs w:val="32"/>
        </w:rPr>
        <w:t>）。市场紧缺职业（工种），每年由县人力资源社会保障部门按照南通市人力资源社会保障部门公布的市场紧缺职业（工种）目录，结合我县市场供求情况确定并公布</w:t>
      </w:r>
      <w:r>
        <w:rPr>
          <w:rFonts w:hint="eastAsia" w:ascii="仿宋" w:hAnsi="仿宋" w:eastAsia="仿宋" w:cs="仿宋_GB2312"/>
          <w:color w:val="000000"/>
          <w:kern w:val="0"/>
          <w:sz w:val="32"/>
          <w:szCs w:val="32"/>
          <w:shd w:val="clear" w:color="auto" w:fill="FFFFFF"/>
        </w:rPr>
        <w:t>。</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第六条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sz w:val="32"/>
          <w:szCs w:val="32"/>
        </w:rPr>
        <w:t>失业人员职业技能培训补贴。城乡登记失业人员参加职业技能培训，取得《职业资格证书》，对照《目录》按培训补贴标准的</w:t>
      </w:r>
      <w:r>
        <w:rPr>
          <w:rFonts w:ascii="仿宋" w:hAnsi="仿宋" w:eastAsia="仿宋" w:cs="仿宋_GB2312"/>
          <w:sz w:val="32"/>
          <w:szCs w:val="32"/>
        </w:rPr>
        <w:t>100%</w:t>
      </w:r>
      <w:r>
        <w:rPr>
          <w:rFonts w:hint="eastAsia" w:ascii="仿宋" w:hAnsi="仿宋" w:eastAsia="仿宋" w:cs="仿宋_GB2312"/>
          <w:sz w:val="32"/>
          <w:szCs w:val="32"/>
        </w:rPr>
        <w:t>申请享受；取得《专项职业能力证书》的，可申请享受</w:t>
      </w:r>
      <w:r>
        <w:rPr>
          <w:rFonts w:ascii="仿宋" w:hAnsi="仿宋" w:eastAsia="仿宋" w:cs="仿宋_GB2312"/>
          <w:sz w:val="32"/>
          <w:szCs w:val="32"/>
        </w:rPr>
        <w:t>300</w:t>
      </w:r>
      <w:r>
        <w:rPr>
          <w:rFonts w:hint="eastAsia" w:ascii="仿宋" w:hAnsi="仿宋" w:eastAsia="仿宋" w:cs="仿宋_GB2312"/>
          <w:sz w:val="32"/>
          <w:szCs w:val="32"/>
        </w:rPr>
        <w:t>元的培训补贴。</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第七条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sz w:val="32"/>
          <w:szCs w:val="32"/>
        </w:rPr>
        <w:t>岗前职业技能培训补贴。与用人单位签订一年以上期限劳动合同的劳动者，自办理录用手续之日起</w:t>
      </w:r>
      <w:r>
        <w:rPr>
          <w:rFonts w:ascii="仿宋" w:hAnsi="仿宋" w:eastAsia="仿宋" w:cs="仿宋_GB2312"/>
          <w:sz w:val="32"/>
          <w:szCs w:val="32"/>
        </w:rPr>
        <w:t>6</w:t>
      </w:r>
      <w:r>
        <w:rPr>
          <w:rFonts w:hint="eastAsia" w:ascii="仿宋" w:hAnsi="仿宋" w:eastAsia="仿宋" w:cs="仿宋_GB2312"/>
          <w:sz w:val="32"/>
          <w:szCs w:val="32"/>
        </w:rPr>
        <w:t>个月内，自主选择培训机构参加适岗职业技能培训或参加单位组织的岗前职业技能培训，取得《职业资格证书》的，对照《目录》按培训补贴标准的</w:t>
      </w:r>
      <w:r>
        <w:rPr>
          <w:rFonts w:ascii="仿宋" w:hAnsi="仿宋" w:eastAsia="仿宋" w:cs="仿宋_GB2312"/>
          <w:color w:val="000000"/>
          <w:sz w:val="32"/>
          <w:szCs w:val="32"/>
        </w:rPr>
        <w:t>50%</w:t>
      </w:r>
      <w:r>
        <w:rPr>
          <w:rFonts w:hint="eastAsia" w:ascii="仿宋" w:hAnsi="仿宋" w:eastAsia="仿宋" w:cs="仿宋_GB2312"/>
          <w:sz w:val="32"/>
          <w:szCs w:val="32"/>
        </w:rPr>
        <w:t>申请享受，属于当年市场紧缺职业（工种）的，在此基础之上再上浮</w:t>
      </w:r>
      <w:r>
        <w:rPr>
          <w:rFonts w:ascii="仿宋" w:hAnsi="仿宋" w:eastAsia="仿宋" w:cs="仿宋_GB2312"/>
          <w:color w:val="000000"/>
          <w:sz w:val="32"/>
          <w:szCs w:val="32"/>
        </w:rPr>
        <w:t>30%</w:t>
      </w:r>
      <w:r>
        <w:rPr>
          <w:rFonts w:hint="eastAsia" w:ascii="仿宋" w:hAnsi="仿宋" w:eastAsia="仿宋" w:cs="仿宋_GB2312"/>
          <w:sz w:val="32"/>
          <w:szCs w:val="32"/>
        </w:rPr>
        <w:t>；取得《专项职业能力证书》的，可申请享受</w:t>
      </w:r>
      <w:r>
        <w:rPr>
          <w:rFonts w:ascii="仿宋" w:hAnsi="仿宋" w:eastAsia="仿宋" w:cs="仿宋_GB2312"/>
          <w:sz w:val="32"/>
          <w:szCs w:val="32"/>
        </w:rPr>
        <w:t>300</w:t>
      </w:r>
      <w:r>
        <w:rPr>
          <w:rFonts w:hint="eastAsia" w:ascii="仿宋" w:hAnsi="仿宋" w:eastAsia="仿宋" w:cs="仿宋_GB2312"/>
          <w:sz w:val="32"/>
          <w:szCs w:val="32"/>
        </w:rPr>
        <w:t>元的培训补贴。</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第八条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sz w:val="32"/>
          <w:szCs w:val="32"/>
        </w:rPr>
        <w:t>技能提升培训补贴。</w:t>
      </w:r>
      <w:r>
        <w:rPr>
          <w:rFonts w:hint="eastAsia" w:ascii="仿宋" w:hAnsi="仿宋" w:eastAsia="仿宋" w:cs="仿宋_GB2312"/>
          <w:color w:val="000000"/>
          <w:kern w:val="0"/>
          <w:sz w:val="32"/>
          <w:szCs w:val="32"/>
          <w:shd w:val="clear" w:color="auto" w:fill="FFFFFF"/>
        </w:rPr>
        <w:t>依法参加失业保险且累计缴纳失业保险费</w:t>
      </w:r>
      <w:r>
        <w:rPr>
          <w:rFonts w:ascii="仿宋" w:hAnsi="仿宋" w:eastAsia="仿宋" w:cs="仿宋_GB2312"/>
          <w:color w:val="000000"/>
          <w:kern w:val="0"/>
          <w:sz w:val="32"/>
          <w:szCs w:val="32"/>
          <w:shd w:val="clear" w:color="auto" w:fill="FFFFFF"/>
        </w:rPr>
        <w:t>36</w:t>
      </w:r>
      <w:r>
        <w:rPr>
          <w:rFonts w:hint="eastAsia" w:ascii="仿宋" w:hAnsi="仿宋" w:eastAsia="仿宋" w:cs="仿宋_GB2312"/>
          <w:color w:val="000000"/>
          <w:kern w:val="0"/>
          <w:sz w:val="32"/>
          <w:szCs w:val="32"/>
          <w:shd w:val="clear" w:color="auto" w:fill="FFFFFF"/>
        </w:rPr>
        <w:t>个月以上的企业职工</w:t>
      </w:r>
      <w:r>
        <w:rPr>
          <w:rFonts w:hint="eastAsia" w:ascii="仿宋" w:hAnsi="仿宋" w:eastAsia="仿宋" w:cs="仿宋_GB2312"/>
          <w:sz w:val="32"/>
          <w:szCs w:val="32"/>
        </w:rPr>
        <w:t>，</w:t>
      </w:r>
      <w:r>
        <w:rPr>
          <w:rFonts w:hint="eastAsia" w:ascii="仿宋" w:hAnsi="仿宋" w:eastAsia="仿宋"/>
          <w:sz w:val="32"/>
          <w:szCs w:val="32"/>
        </w:rPr>
        <w:t>参加单位组织的技能提升培训，取得《职业资格证书》的，对照《目录》按培训补贴标准的</w:t>
      </w:r>
      <w:r>
        <w:rPr>
          <w:rFonts w:ascii="仿宋" w:hAnsi="仿宋" w:eastAsia="仿宋"/>
          <w:sz w:val="32"/>
          <w:szCs w:val="32"/>
        </w:rPr>
        <w:t>50%</w:t>
      </w:r>
      <w:r>
        <w:rPr>
          <w:rFonts w:hint="eastAsia" w:ascii="仿宋" w:hAnsi="仿宋" w:eastAsia="仿宋"/>
          <w:sz w:val="32"/>
          <w:szCs w:val="32"/>
        </w:rPr>
        <w:t>申请享受，属于当年市场紧缺职业（工种）的，在此基础之上再上浮</w:t>
      </w:r>
      <w:r>
        <w:rPr>
          <w:rFonts w:ascii="仿宋" w:hAnsi="仿宋" w:eastAsia="仿宋"/>
          <w:sz w:val="32"/>
          <w:szCs w:val="32"/>
        </w:rPr>
        <w:t>30%</w:t>
      </w:r>
      <w:r>
        <w:rPr>
          <w:rFonts w:hint="eastAsia" w:ascii="仿宋" w:hAnsi="仿宋" w:eastAsia="仿宋"/>
          <w:sz w:val="32"/>
          <w:szCs w:val="32"/>
        </w:rPr>
        <w:t>。该补贴与高技能人才奖励不得重复享受。</w:t>
      </w:r>
    </w:p>
    <w:p>
      <w:pPr>
        <w:spacing w:line="580" w:lineRule="exact"/>
        <w:ind w:firstLine="643" w:firstLineChars="200"/>
        <w:rPr>
          <w:rFonts w:hint="eastAsia" w:ascii="仿宋" w:hAnsi="仿宋" w:eastAsia="仿宋" w:cs="仿宋_GB2312"/>
          <w:sz w:val="32"/>
          <w:szCs w:val="32"/>
        </w:rPr>
      </w:pPr>
      <w:r>
        <w:rPr>
          <w:rFonts w:hint="eastAsia" w:ascii="仿宋" w:hAnsi="仿宋" w:eastAsia="仿宋" w:cs="仿宋_GB2312"/>
          <w:b/>
          <w:bCs/>
          <w:color w:val="000000"/>
          <w:kern w:val="0"/>
          <w:sz w:val="32"/>
          <w:szCs w:val="32"/>
          <w:shd w:val="clear" w:color="auto" w:fill="FFFFFF"/>
        </w:rPr>
        <w:t>第九条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sz w:val="32"/>
          <w:szCs w:val="32"/>
        </w:rPr>
        <w:t>职业技能鉴定补贴。初次取得《职业资格证书》的</w:t>
      </w:r>
      <w:r>
        <w:rPr>
          <w:rFonts w:hint="eastAsia" w:ascii="仿宋" w:hAnsi="仿宋" w:eastAsia="仿宋" w:cs="仿宋_GB2312"/>
          <w:sz w:val="32"/>
          <w:szCs w:val="32"/>
          <w:lang w:eastAsia="zh-CN"/>
        </w:rPr>
        <w:t>低收入家庭子女、城镇登记失业人员、毕业年度高校毕业生（含技工院校高级工、预备技师班和特殊教育院校职业教育类毕业生）、农村转移就业劳动者、城乡未继续升学的应届初高中毕业生等五类</w:t>
      </w:r>
      <w:r>
        <w:rPr>
          <w:rFonts w:hint="eastAsia" w:ascii="仿宋" w:hAnsi="仿宋" w:eastAsia="仿宋" w:cs="仿宋_GB2312"/>
          <w:sz w:val="32"/>
          <w:szCs w:val="32"/>
        </w:rPr>
        <w:t>人员</w:t>
      </w:r>
      <w:r>
        <w:rPr>
          <w:rFonts w:hint="eastAsia" w:ascii="仿宋" w:hAnsi="仿宋" w:eastAsia="仿宋" w:cs="仿宋_GB2312"/>
          <w:sz w:val="32"/>
          <w:szCs w:val="32"/>
          <w:lang w:eastAsia="zh-CN"/>
        </w:rPr>
        <w:t>（以下简称五类人员）</w:t>
      </w:r>
      <w:r>
        <w:rPr>
          <w:rFonts w:hint="eastAsia" w:ascii="仿宋" w:hAnsi="仿宋" w:eastAsia="仿宋" w:cs="仿宋_GB2312"/>
          <w:sz w:val="32"/>
          <w:szCs w:val="32"/>
        </w:rPr>
        <w:t>可参照《目录》标准享受相应的职业技能鉴定补贴，实际技能鉴定费用高于补贴标准的，按照补贴标准补贴，低于补贴标准的，按照实际鉴定费用补贴，鉴定补贴与培训补贴同步申报拨付。</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职业技能培训实行签协备案制度。培训机构签协备案实行“条件公开、自愿申请、规范程序、动态管理”的原则。符合条件的各类职业技能培训学校、企业内部培训机构和其他培训机构，均可签协备案。</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第十一条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培训机构签协备案条件</w:t>
      </w:r>
      <w:r>
        <w:rPr>
          <w:rFonts w:ascii="仿宋" w:hAnsi="仿宋" w:eastAsia="仿宋" w:cs="仿宋_GB2312"/>
          <w:color w:val="000000"/>
          <w:kern w:val="0"/>
          <w:sz w:val="32"/>
          <w:szCs w:val="32"/>
          <w:shd w:val="clear" w:color="auto" w:fill="FFFFFF"/>
        </w:rPr>
        <w:t>:</w:t>
      </w:r>
      <w:r>
        <w:rPr>
          <w:rFonts w:hint="eastAsia" w:ascii="仿宋" w:hAnsi="仿宋" w:eastAsia="仿宋" w:cs="仿宋_GB2312"/>
          <w:color w:val="000000"/>
          <w:kern w:val="0"/>
          <w:sz w:val="32"/>
          <w:szCs w:val="32"/>
          <w:shd w:val="clear" w:color="auto" w:fill="FFFFFF"/>
        </w:rPr>
        <w:t>①自觉遵守国家法律法规，贯彻执行国家教育方针和就业政策，积极推行国家职业资格证书制度和就业准入制度，自愿接受县劳动就业管理机构的指导和监管；②具有独立法人资格，并取得人力资源社会保障行政部门或教育行政部门颁发的办学许可证；③具有承担该专业（工种）培训相适应的自有（或长期租赁）培训场所</w:t>
      </w:r>
      <w:r>
        <w:rPr>
          <w:rFonts w:ascii="仿宋" w:hAnsi="仿宋" w:eastAsia="仿宋" w:cs="仿宋_GB2312"/>
          <w:color w:val="000000"/>
          <w:kern w:val="0"/>
          <w:sz w:val="32"/>
          <w:szCs w:val="32"/>
          <w:shd w:val="clear" w:color="auto" w:fill="FFFFFF"/>
        </w:rPr>
        <w:t>(</w:t>
      </w:r>
      <w:r>
        <w:rPr>
          <w:rFonts w:hint="eastAsia" w:ascii="仿宋" w:hAnsi="仿宋" w:eastAsia="仿宋" w:cs="仿宋_GB2312"/>
          <w:color w:val="000000"/>
          <w:kern w:val="0"/>
          <w:sz w:val="32"/>
          <w:szCs w:val="32"/>
          <w:shd w:val="clear" w:color="auto" w:fill="FFFFFF"/>
        </w:rPr>
        <w:t>理论课教室总面积不少于</w:t>
      </w:r>
      <w:r>
        <w:rPr>
          <w:rFonts w:ascii="仿宋" w:hAnsi="仿宋" w:eastAsia="仿宋" w:cs="仿宋_GB2312"/>
          <w:color w:val="000000"/>
          <w:kern w:val="0"/>
          <w:sz w:val="32"/>
          <w:szCs w:val="32"/>
          <w:shd w:val="clear" w:color="auto" w:fill="FFFFFF"/>
        </w:rPr>
        <w:t>200</w:t>
      </w:r>
      <w:r>
        <w:rPr>
          <w:rFonts w:hint="eastAsia" w:ascii="仿宋" w:hAnsi="仿宋" w:eastAsia="仿宋" w:cs="仿宋_GB2312"/>
          <w:color w:val="000000"/>
          <w:kern w:val="0"/>
          <w:sz w:val="32"/>
          <w:szCs w:val="32"/>
          <w:shd w:val="clear" w:color="auto" w:fill="FFFFFF"/>
        </w:rPr>
        <w:t>平方米，实习场所总面积不少于</w:t>
      </w:r>
      <w:r>
        <w:rPr>
          <w:rFonts w:ascii="仿宋" w:hAnsi="仿宋" w:eastAsia="仿宋" w:cs="仿宋_GB2312"/>
          <w:color w:val="000000"/>
          <w:kern w:val="0"/>
          <w:sz w:val="32"/>
          <w:szCs w:val="32"/>
          <w:shd w:val="clear" w:color="auto" w:fill="FFFFFF"/>
        </w:rPr>
        <w:t>200</w:t>
      </w:r>
      <w:r>
        <w:rPr>
          <w:rFonts w:hint="eastAsia" w:ascii="仿宋" w:hAnsi="仿宋" w:eastAsia="仿宋" w:cs="仿宋_GB2312"/>
          <w:color w:val="000000"/>
          <w:kern w:val="0"/>
          <w:sz w:val="32"/>
          <w:szCs w:val="32"/>
          <w:shd w:val="clear" w:color="auto" w:fill="FFFFFF"/>
        </w:rPr>
        <w:t>平方米</w:t>
      </w:r>
      <w:r>
        <w:rPr>
          <w:rFonts w:ascii="仿宋" w:hAnsi="仿宋" w:eastAsia="仿宋" w:cs="仿宋_GB2312"/>
          <w:color w:val="000000"/>
          <w:kern w:val="0"/>
          <w:sz w:val="32"/>
          <w:szCs w:val="32"/>
          <w:shd w:val="clear" w:color="auto" w:fill="FFFFFF"/>
        </w:rPr>
        <w:t>)</w:t>
      </w:r>
      <w:r>
        <w:rPr>
          <w:rFonts w:hint="eastAsia" w:ascii="仿宋" w:hAnsi="仿宋" w:eastAsia="仿宋" w:cs="仿宋_GB2312"/>
          <w:color w:val="000000"/>
          <w:kern w:val="0"/>
          <w:sz w:val="32"/>
          <w:szCs w:val="32"/>
          <w:shd w:val="clear" w:color="auto" w:fill="FFFFFF"/>
        </w:rPr>
        <w:t>、教学设施、实训设备和授课教师（具有</w:t>
      </w:r>
      <w:r>
        <w:rPr>
          <w:rFonts w:ascii="仿宋" w:hAnsi="仿宋" w:eastAsia="仿宋" w:cs="仿宋_GB2312"/>
          <w:color w:val="000000"/>
          <w:kern w:val="0"/>
          <w:sz w:val="32"/>
          <w:szCs w:val="32"/>
          <w:shd w:val="clear" w:color="auto" w:fill="FFFFFF"/>
        </w:rPr>
        <w:t>4</w:t>
      </w:r>
      <w:r>
        <w:rPr>
          <w:rFonts w:hint="eastAsia" w:ascii="仿宋" w:hAnsi="仿宋" w:eastAsia="仿宋" w:cs="仿宋_GB2312"/>
          <w:color w:val="000000"/>
          <w:kern w:val="0"/>
          <w:sz w:val="32"/>
          <w:szCs w:val="32"/>
          <w:shd w:val="clear" w:color="auto" w:fill="FFFFFF"/>
        </w:rPr>
        <w:t>名以上与培训专业相适应的专兼职教师，理论课教师须具有大专以上学历或中级以上职称，实习指导教师须具有大专以上学历或获得技师以上等级资格证书）；④有</w:t>
      </w:r>
      <w:r>
        <w:rPr>
          <w:rFonts w:ascii="仿宋" w:hAnsi="仿宋" w:eastAsia="仿宋" w:cs="仿宋_GB2312"/>
          <w:color w:val="000000"/>
          <w:kern w:val="0"/>
          <w:sz w:val="32"/>
          <w:szCs w:val="32"/>
          <w:shd w:val="clear" w:color="auto" w:fill="FFFFFF"/>
        </w:rPr>
        <w:t>1</w:t>
      </w:r>
      <w:r>
        <w:rPr>
          <w:rFonts w:hint="eastAsia" w:ascii="仿宋" w:hAnsi="仿宋" w:eastAsia="仿宋" w:cs="仿宋_GB2312"/>
          <w:color w:val="000000"/>
          <w:kern w:val="0"/>
          <w:sz w:val="32"/>
          <w:szCs w:val="32"/>
          <w:shd w:val="clear" w:color="auto" w:fill="FFFFFF"/>
        </w:rPr>
        <w:t>年以上开展职业技能培训经历的机构优先；⑤未发现违反职业培训补贴资金管理有关规定的行为。</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第十二条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企业自主培训签协备案条件：具有一定的规模和培训能力，有专门的培训机构或专职的培训人员（不少于</w:t>
      </w:r>
      <w:r>
        <w:rPr>
          <w:rFonts w:ascii="仿宋" w:hAnsi="仿宋" w:eastAsia="仿宋" w:cs="仿宋_GB2312"/>
          <w:color w:val="000000"/>
          <w:kern w:val="0"/>
          <w:sz w:val="32"/>
          <w:szCs w:val="32"/>
          <w:shd w:val="clear" w:color="auto" w:fill="FFFFFF"/>
        </w:rPr>
        <w:t>3</w:t>
      </w:r>
      <w:r>
        <w:rPr>
          <w:rFonts w:hint="eastAsia" w:ascii="仿宋" w:hAnsi="仿宋" w:eastAsia="仿宋" w:cs="仿宋_GB2312"/>
          <w:color w:val="000000"/>
          <w:kern w:val="0"/>
          <w:sz w:val="32"/>
          <w:szCs w:val="32"/>
          <w:shd w:val="clear" w:color="auto" w:fill="FFFFFF"/>
        </w:rPr>
        <w:t>人）、有专门的培训场地、培训设施设备和培训经费的企业。</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第十三条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县劳动就业管理机构对提出申请的培训机构（或企业）进行评议和现场考察，符合条件且经公示无异议的，与其签订《如东县培训机构（企业）职业技能培训备案协议》，协议期一般不超过两年。</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协议内容主要包括双方的职责、权利和义务以及违约处罚等内容。</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第十四条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培训机构（企业）开班一周前应提交《教学实施计划表》、《课程表》和《培训学员花名册》以及相关社保清单报县劳动就业管理机构备案。凡未及时备案的，不得享受培训补贴。培训过程中应严格按照培训大纲和教学计划表组织实施，并做好学员考勤、教学反馈等信息记录工作，培训机构一次可以开设两个班，每班次原则上不得超过</w:t>
      </w:r>
      <w:r>
        <w:rPr>
          <w:rFonts w:ascii="仿宋" w:hAnsi="仿宋" w:eastAsia="仿宋" w:cs="仿宋_GB2312"/>
          <w:color w:val="000000"/>
          <w:kern w:val="0"/>
          <w:sz w:val="32"/>
          <w:szCs w:val="32"/>
          <w:shd w:val="clear" w:color="auto" w:fill="FFFFFF"/>
        </w:rPr>
        <w:t>50</w:t>
      </w:r>
      <w:r>
        <w:rPr>
          <w:rFonts w:hint="eastAsia" w:ascii="仿宋" w:hAnsi="仿宋" w:eastAsia="仿宋" w:cs="仿宋_GB2312"/>
          <w:color w:val="000000"/>
          <w:kern w:val="0"/>
          <w:sz w:val="32"/>
          <w:szCs w:val="32"/>
          <w:shd w:val="clear" w:color="auto" w:fill="FFFFFF"/>
        </w:rPr>
        <w:t>人，每班次培训不少于</w:t>
      </w:r>
      <w:r>
        <w:rPr>
          <w:rFonts w:ascii="仿宋" w:hAnsi="仿宋" w:eastAsia="仿宋" w:cs="仿宋_GB2312"/>
          <w:color w:val="000000"/>
          <w:kern w:val="0"/>
          <w:sz w:val="32"/>
          <w:szCs w:val="32"/>
          <w:shd w:val="clear" w:color="auto" w:fill="FFFFFF"/>
        </w:rPr>
        <w:t>80</w:t>
      </w:r>
      <w:r>
        <w:rPr>
          <w:rFonts w:hint="eastAsia" w:ascii="仿宋" w:hAnsi="仿宋" w:eastAsia="仿宋" w:cs="仿宋_GB2312"/>
          <w:color w:val="000000"/>
          <w:kern w:val="0"/>
          <w:sz w:val="32"/>
          <w:szCs w:val="32"/>
          <w:shd w:val="clear" w:color="auto" w:fill="FFFFFF"/>
        </w:rPr>
        <w:t>学时，并向培训科报送不少于</w:t>
      </w:r>
      <w:r>
        <w:rPr>
          <w:rFonts w:ascii="仿宋" w:hAnsi="仿宋" w:eastAsia="仿宋" w:cs="仿宋_GB2312"/>
          <w:color w:val="000000"/>
          <w:kern w:val="0"/>
          <w:sz w:val="32"/>
          <w:szCs w:val="32"/>
          <w:shd w:val="clear" w:color="auto" w:fill="FFFFFF"/>
        </w:rPr>
        <w:t>4</w:t>
      </w:r>
      <w:r>
        <w:rPr>
          <w:rFonts w:hint="eastAsia" w:ascii="仿宋" w:hAnsi="仿宋" w:eastAsia="仿宋" w:cs="仿宋_GB2312"/>
          <w:color w:val="000000"/>
          <w:kern w:val="0"/>
          <w:sz w:val="32"/>
          <w:szCs w:val="32"/>
          <w:shd w:val="clear" w:color="auto" w:fill="FFFFFF"/>
        </w:rPr>
        <w:t>次</w:t>
      </w:r>
      <w:r>
        <w:rPr>
          <w:rFonts w:ascii="仿宋" w:hAnsi="仿宋" w:eastAsia="仿宋" w:cs="仿宋_GB2312"/>
          <w:color w:val="000000"/>
          <w:kern w:val="0"/>
          <w:sz w:val="32"/>
          <w:szCs w:val="32"/>
          <w:shd w:val="clear" w:color="auto" w:fill="FFFFFF"/>
        </w:rPr>
        <w:t>45</w:t>
      </w:r>
      <w:r>
        <w:rPr>
          <w:rFonts w:hint="eastAsia" w:ascii="仿宋" w:hAnsi="仿宋" w:eastAsia="仿宋" w:cs="仿宋_GB2312"/>
          <w:color w:val="000000"/>
          <w:kern w:val="0"/>
          <w:sz w:val="32"/>
          <w:szCs w:val="32"/>
          <w:shd w:val="clear" w:color="auto" w:fill="FFFFFF"/>
        </w:rPr>
        <w:t>分钟以上完整的培训视频资料留存。</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第十五条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县城乡登记失业人员申报培训补贴时，需凭《培训补贴个人申请表》、《就业创业证》、《就业补助资金申报信用承诺书》（个人）、行政事业性收费票据或税务发票、社会保障卡、培训证书等相关材料向县劳动就业管理机构提出申请。</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第十六条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培训机构申报培训补贴时，需凭《培训补贴申请表》、《培训补贴人员花名册》、《技能鉴定审批表和花名册》、《就业补助资金申报信用承诺书》（单位）、委托申请协议（培训学员或企业）、行政事业性收费票据或税务发票、考勤表等向县劳动就业管理机构提出申请。</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第十七条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企业申报培训补贴时，需凭《培训补贴申请表》、《培训补贴人员花名册》、《技能鉴定审批表和花名册》、《就业补助资金申报信用承诺书》（单位）、行政事业性收费票据或税务发票、考勤表等向县劳动就业管理机构提出申请。</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第十八条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企业参保职工申报培训补贴时，需凭《培训补贴个人申请表》、《就业补助资金申报信用承诺书》（个人）、身份证、社保卡等相关材料向县劳动就业管理机构提出申请。参保职工委托所在企业申报培训补贴时需凭《培训补贴申请表》、《培训补贴人员花名册》、《就业补助资金申报信用承诺书》（单位）、与参保职工签订的委托申请协议等向县劳动就业管理机构申请培训补贴。</w:t>
      </w:r>
    </w:p>
    <w:p>
      <w:pPr>
        <w:widowControl/>
        <w:tabs>
          <w:tab w:val="left" w:pos="1260"/>
        </w:tabs>
        <w:spacing w:line="580" w:lineRule="exact"/>
        <w:ind w:firstLine="643" w:firstLineChars="200"/>
        <w:rPr>
          <w:rFonts w:ascii="仿宋" w:hAnsi="仿宋" w:eastAsia="仿宋" w:cs="仿宋_GB2312"/>
          <w:color w:val="FF0000"/>
          <w:kern w:val="0"/>
          <w:sz w:val="32"/>
          <w:szCs w:val="32"/>
        </w:rPr>
      </w:pPr>
      <w:r>
        <w:rPr>
          <w:rFonts w:hint="eastAsia" w:ascii="仿宋" w:hAnsi="仿宋" w:eastAsia="仿宋" w:cs="仿宋_GB2312"/>
          <w:b/>
          <w:bCs/>
          <w:color w:val="000000"/>
          <w:kern w:val="0"/>
          <w:sz w:val="32"/>
          <w:szCs w:val="32"/>
          <w:shd w:val="clear" w:color="auto" w:fill="FFFFFF"/>
        </w:rPr>
        <w:t>第十九条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县劳动就业管理机构受理补贴申请，按相关政策规定进行审核、公示无异议后，将培训补贴直接拨付至符合条件的培训学员社会保障卡或培训机构（企业）银行账户。</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第二十条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培训机构（企业）应自觉接受县劳动就业管理机构的监督和管理。县劳动就业管理机构采取远程视频抽查、电话回访、现场察看和满意度调查等手段，对培训过程进行监管，确保技能培训质量和效果。</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第二十一条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培训机构（企业）签订备案协议后发现有下列情形之一的，县劳动就业管理机构约谈培训机构（企业）负责人，并下达整改通知书，凡在规定期限内达不到整改要求的，取消培训补贴享受资格并自动解除技能培训备案协议：</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①两年内没有开展职业技能培训活动；</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②检查中发现到课率少于</w:t>
      </w:r>
      <w:r>
        <w:rPr>
          <w:rFonts w:ascii="仿宋" w:hAnsi="仿宋" w:eastAsia="仿宋" w:cs="仿宋_GB2312"/>
          <w:color w:val="000000"/>
          <w:kern w:val="0"/>
          <w:sz w:val="32"/>
          <w:szCs w:val="32"/>
          <w:shd w:val="clear" w:color="auto" w:fill="FFFFFF"/>
        </w:rPr>
        <w:t>90%</w:t>
      </w:r>
      <w:r>
        <w:rPr>
          <w:rFonts w:hint="eastAsia" w:ascii="仿宋" w:hAnsi="仿宋" w:eastAsia="仿宋" w:cs="仿宋_GB2312"/>
          <w:color w:val="000000"/>
          <w:kern w:val="0"/>
          <w:sz w:val="32"/>
          <w:szCs w:val="32"/>
          <w:shd w:val="clear" w:color="auto" w:fill="FFFFFF"/>
        </w:rPr>
        <w:t>的情况超过</w:t>
      </w:r>
      <w:r>
        <w:rPr>
          <w:rFonts w:ascii="仿宋" w:hAnsi="仿宋" w:eastAsia="仿宋" w:cs="仿宋_GB2312"/>
          <w:color w:val="000000"/>
          <w:kern w:val="0"/>
          <w:sz w:val="32"/>
          <w:szCs w:val="32"/>
          <w:shd w:val="clear" w:color="auto" w:fill="FFFFFF"/>
        </w:rPr>
        <w:t>2</w:t>
      </w:r>
      <w:r>
        <w:rPr>
          <w:rFonts w:hint="eastAsia" w:ascii="仿宋" w:hAnsi="仿宋" w:eastAsia="仿宋" w:cs="仿宋_GB2312"/>
          <w:color w:val="000000"/>
          <w:kern w:val="0"/>
          <w:sz w:val="32"/>
          <w:szCs w:val="32"/>
          <w:shd w:val="clear" w:color="auto" w:fill="FFFFFF"/>
        </w:rPr>
        <w:t>次；</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③检查中发现有培训学员无法联系或反映存在虚假培训或未按培训计划组织培训情况；</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④满意度调查低于</w:t>
      </w:r>
      <w:r>
        <w:rPr>
          <w:rFonts w:ascii="仿宋" w:hAnsi="仿宋" w:eastAsia="仿宋" w:cs="仿宋_GB2312"/>
          <w:color w:val="000000"/>
          <w:kern w:val="0"/>
          <w:sz w:val="32"/>
          <w:szCs w:val="32"/>
          <w:shd w:val="clear" w:color="auto" w:fill="FFFFFF"/>
        </w:rPr>
        <w:t>90%</w:t>
      </w:r>
      <w:r>
        <w:rPr>
          <w:rFonts w:hint="eastAsia" w:ascii="仿宋" w:hAnsi="仿宋" w:eastAsia="仿宋" w:cs="仿宋_GB2312"/>
          <w:color w:val="000000"/>
          <w:kern w:val="0"/>
          <w:sz w:val="32"/>
          <w:szCs w:val="32"/>
          <w:shd w:val="clear" w:color="auto" w:fill="FFFFFF"/>
        </w:rPr>
        <w:t>；</w:t>
      </w:r>
    </w:p>
    <w:p>
      <w:pPr>
        <w:widowControl/>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shd w:val="clear" w:color="auto" w:fill="FFFFFF"/>
        </w:rPr>
        <w:t>⑤违反有关规定骗取、冒领职业培训补助资金，或有违规乱收费情况。</w:t>
      </w:r>
    </w:p>
    <w:p>
      <w:pPr>
        <w:widowControl/>
        <w:spacing w:line="58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shd w:val="clear" w:color="auto" w:fill="FFFFFF"/>
        </w:rPr>
        <w:t>第二十二条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对弄虚作假，冒领、骗取培训补助资金的按《财政违法行为处罚处分条例》（国务院令第</w:t>
      </w:r>
      <w:r>
        <w:rPr>
          <w:rFonts w:ascii="仿宋" w:hAnsi="仿宋" w:eastAsia="仿宋" w:cs="仿宋_GB2312"/>
          <w:color w:val="000000"/>
          <w:kern w:val="0"/>
          <w:sz w:val="32"/>
          <w:szCs w:val="32"/>
          <w:shd w:val="clear" w:color="auto" w:fill="FFFFFF"/>
        </w:rPr>
        <w:t>427</w:t>
      </w:r>
      <w:r>
        <w:rPr>
          <w:rFonts w:hint="eastAsia" w:ascii="仿宋" w:hAnsi="仿宋" w:eastAsia="仿宋" w:cs="仿宋_GB2312"/>
          <w:color w:val="000000"/>
          <w:kern w:val="0"/>
          <w:sz w:val="32"/>
          <w:szCs w:val="32"/>
          <w:shd w:val="clear" w:color="auto" w:fill="FFFFFF"/>
        </w:rPr>
        <w:t>号）的规定，追回违反规定骗取的资金，并处被骗取资金</w:t>
      </w:r>
      <w:r>
        <w:rPr>
          <w:rFonts w:ascii="仿宋" w:hAnsi="仿宋" w:eastAsia="仿宋" w:cs="仿宋_GB2312"/>
          <w:color w:val="000000"/>
          <w:kern w:val="0"/>
          <w:sz w:val="32"/>
          <w:szCs w:val="32"/>
          <w:shd w:val="clear" w:color="auto" w:fill="FFFFFF"/>
        </w:rPr>
        <w:t>10%</w:t>
      </w:r>
      <w:r>
        <w:rPr>
          <w:rFonts w:hint="eastAsia" w:ascii="仿宋" w:hAnsi="仿宋" w:eastAsia="仿宋" w:cs="仿宋_GB2312"/>
          <w:color w:val="000000"/>
          <w:kern w:val="0"/>
          <w:sz w:val="32"/>
          <w:szCs w:val="32"/>
          <w:shd w:val="clear" w:color="auto" w:fill="FFFFFF"/>
        </w:rPr>
        <w:t>以上</w:t>
      </w:r>
      <w:r>
        <w:rPr>
          <w:rFonts w:ascii="仿宋" w:hAnsi="仿宋" w:eastAsia="仿宋" w:cs="仿宋_GB2312"/>
          <w:color w:val="000000"/>
          <w:kern w:val="0"/>
          <w:sz w:val="32"/>
          <w:szCs w:val="32"/>
          <w:shd w:val="clear" w:color="auto" w:fill="FFFFFF"/>
        </w:rPr>
        <w:t>50%</w:t>
      </w:r>
      <w:r>
        <w:rPr>
          <w:rFonts w:hint="eastAsia" w:ascii="仿宋" w:hAnsi="仿宋" w:eastAsia="仿宋" w:cs="仿宋_GB2312"/>
          <w:color w:val="000000"/>
          <w:kern w:val="0"/>
          <w:sz w:val="32"/>
          <w:szCs w:val="32"/>
          <w:shd w:val="clear" w:color="auto" w:fill="FFFFFF"/>
        </w:rPr>
        <w:t>以下的罚款；对直接负责的主管人员和其他直接责任人员处</w:t>
      </w:r>
      <w:r>
        <w:rPr>
          <w:rFonts w:ascii="仿宋" w:hAnsi="仿宋" w:eastAsia="仿宋" w:cs="仿宋_GB2312"/>
          <w:color w:val="000000"/>
          <w:kern w:val="0"/>
          <w:sz w:val="32"/>
          <w:szCs w:val="32"/>
          <w:shd w:val="clear" w:color="auto" w:fill="FFFFFF"/>
        </w:rPr>
        <w:t>3000</w:t>
      </w:r>
      <w:r>
        <w:rPr>
          <w:rFonts w:hint="eastAsia" w:ascii="仿宋" w:hAnsi="仿宋" w:eastAsia="仿宋" w:cs="仿宋_GB2312"/>
          <w:color w:val="000000"/>
          <w:kern w:val="0"/>
          <w:sz w:val="32"/>
          <w:szCs w:val="32"/>
          <w:shd w:val="clear" w:color="auto" w:fill="FFFFFF"/>
        </w:rPr>
        <w:t>元以上</w:t>
      </w:r>
      <w:r>
        <w:rPr>
          <w:rFonts w:ascii="仿宋" w:hAnsi="仿宋" w:eastAsia="仿宋" w:cs="仿宋_GB2312"/>
          <w:color w:val="000000"/>
          <w:kern w:val="0"/>
          <w:sz w:val="32"/>
          <w:szCs w:val="32"/>
          <w:shd w:val="clear" w:color="auto" w:fill="FFFFFF"/>
        </w:rPr>
        <w:t>5</w:t>
      </w:r>
      <w:r>
        <w:rPr>
          <w:rFonts w:hint="eastAsia" w:ascii="仿宋" w:hAnsi="仿宋" w:eastAsia="仿宋" w:cs="仿宋_GB2312"/>
          <w:color w:val="000000"/>
          <w:kern w:val="0"/>
          <w:sz w:val="32"/>
          <w:szCs w:val="32"/>
          <w:shd w:val="clear" w:color="auto" w:fill="FFFFFF"/>
        </w:rPr>
        <w:t>万元以下的罚款。对构成犯罪的，依法追究刑事责任。</w:t>
      </w:r>
    </w:p>
    <w:p>
      <w:pPr>
        <w:widowControl/>
        <w:tabs>
          <w:tab w:val="left" w:pos="3060"/>
        </w:tabs>
        <w:spacing w:line="580" w:lineRule="exact"/>
        <w:ind w:firstLine="643"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第二十三条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本办法从发文之日起执行。原《关于调整如东县高技能人才培养获证奖补政策的通知》（东人社培〔</w:t>
      </w:r>
      <w:r>
        <w:rPr>
          <w:rFonts w:ascii="仿宋" w:hAnsi="仿宋" w:eastAsia="仿宋" w:cs="仿宋_GB2312"/>
          <w:color w:val="000000"/>
          <w:kern w:val="0"/>
          <w:sz w:val="32"/>
          <w:szCs w:val="32"/>
          <w:shd w:val="clear" w:color="auto" w:fill="FFFFFF"/>
        </w:rPr>
        <w:t>2015</w:t>
      </w:r>
      <w:r>
        <w:rPr>
          <w:rFonts w:hint="eastAsia" w:ascii="仿宋" w:hAnsi="仿宋" w:eastAsia="仿宋" w:cs="仿宋_GB2312"/>
          <w:color w:val="000000"/>
          <w:kern w:val="0"/>
          <w:sz w:val="32"/>
          <w:szCs w:val="32"/>
          <w:shd w:val="clear" w:color="auto" w:fill="FFFFFF"/>
        </w:rPr>
        <w:t>〕</w:t>
      </w:r>
      <w:r>
        <w:rPr>
          <w:rFonts w:ascii="仿宋" w:hAnsi="仿宋" w:eastAsia="仿宋" w:cs="仿宋_GB2312"/>
          <w:color w:val="000000"/>
          <w:kern w:val="0"/>
          <w:sz w:val="32"/>
          <w:szCs w:val="32"/>
          <w:shd w:val="clear" w:color="auto" w:fill="FFFFFF"/>
        </w:rPr>
        <w:t>40</w:t>
      </w:r>
      <w:r>
        <w:rPr>
          <w:rFonts w:hint="eastAsia" w:ascii="仿宋" w:hAnsi="仿宋" w:eastAsia="仿宋" w:cs="仿宋_GB2312"/>
          <w:color w:val="000000"/>
          <w:kern w:val="0"/>
          <w:sz w:val="32"/>
          <w:szCs w:val="32"/>
          <w:shd w:val="clear" w:color="auto" w:fill="FFFFFF"/>
        </w:rPr>
        <w:t>号东财社〔</w:t>
      </w:r>
      <w:r>
        <w:rPr>
          <w:rFonts w:ascii="仿宋" w:hAnsi="仿宋" w:eastAsia="仿宋" w:cs="仿宋_GB2312"/>
          <w:color w:val="000000"/>
          <w:kern w:val="0"/>
          <w:sz w:val="32"/>
          <w:szCs w:val="32"/>
          <w:shd w:val="clear" w:color="auto" w:fill="FFFFFF"/>
        </w:rPr>
        <w:t>2015</w:t>
      </w:r>
      <w:r>
        <w:rPr>
          <w:rFonts w:hint="eastAsia" w:ascii="仿宋" w:hAnsi="仿宋" w:eastAsia="仿宋" w:cs="仿宋_GB2312"/>
          <w:color w:val="000000"/>
          <w:kern w:val="0"/>
          <w:sz w:val="32"/>
          <w:szCs w:val="32"/>
          <w:shd w:val="clear" w:color="auto" w:fill="FFFFFF"/>
        </w:rPr>
        <w:t>〕</w:t>
      </w:r>
      <w:r>
        <w:rPr>
          <w:rFonts w:ascii="仿宋" w:hAnsi="仿宋" w:eastAsia="仿宋" w:cs="仿宋_GB2312"/>
          <w:color w:val="000000"/>
          <w:kern w:val="0"/>
          <w:sz w:val="32"/>
          <w:szCs w:val="32"/>
          <w:shd w:val="clear" w:color="auto" w:fill="FFFFFF"/>
        </w:rPr>
        <w:t>21</w:t>
      </w:r>
      <w:r>
        <w:rPr>
          <w:rFonts w:hint="eastAsia" w:ascii="仿宋" w:hAnsi="仿宋" w:eastAsia="仿宋" w:cs="仿宋_GB2312"/>
          <w:color w:val="000000"/>
          <w:kern w:val="0"/>
          <w:sz w:val="32"/>
          <w:szCs w:val="32"/>
          <w:shd w:val="clear" w:color="auto" w:fill="FFFFFF"/>
        </w:rPr>
        <w:t>号）和原《关于进一步加强我县农村劳动力职业技能培训鉴定获证奖补工作的通知》（东人社〔</w:t>
      </w:r>
      <w:r>
        <w:rPr>
          <w:rFonts w:ascii="仿宋" w:hAnsi="仿宋" w:eastAsia="仿宋" w:cs="仿宋_GB2312"/>
          <w:color w:val="000000"/>
          <w:kern w:val="0"/>
          <w:sz w:val="32"/>
          <w:szCs w:val="32"/>
          <w:shd w:val="clear" w:color="auto" w:fill="FFFFFF"/>
        </w:rPr>
        <w:t>2014</w:t>
      </w:r>
      <w:r>
        <w:rPr>
          <w:rFonts w:hint="eastAsia" w:ascii="仿宋" w:hAnsi="仿宋" w:eastAsia="仿宋" w:cs="仿宋_GB2312"/>
          <w:color w:val="000000"/>
          <w:kern w:val="0"/>
          <w:sz w:val="32"/>
          <w:szCs w:val="32"/>
          <w:shd w:val="clear" w:color="auto" w:fill="FFFFFF"/>
        </w:rPr>
        <w:t>〕</w:t>
      </w:r>
      <w:r>
        <w:rPr>
          <w:rFonts w:ascii="仿宋" w:hAnsi="仿宋" w:eastAsia="仿宋" w:cs="仿宋_GB2312"/>
          <w:color w:val="000000"/>
          <w:kern w:val="0"/>
          <w:sz w:val="32"/>
          <w:szCs w:val="32"/>
          <w:shd w:val="clear" w:color="auto" w:fill="FFFFFF"/>
        </w:rPr>
        <w:t>117</w:t>
      </w:r>
      <w:r>
        <w:rPr>
          <w:rFonts w:hint="eastAsia" w:ascii="仿宋" w:hAnsi="仿宋" w:eastAsia="仿宋" w:cs="仿宋_GB2312"/>
          <w:color w:val="000000"/>
          <w:kern w:val="0"/>
          <w:sz w:val="32"/>
          <w:szCs w:val="32"/>
          <w:shd w:val="clear" w:color="auto" w:fill="FFFFFF"/>
        </w:rPr>
        <w:t>号东财社〔</w:t>
      </w:r>
      <w:r>
        <w:rPr>
          <w:rFonts w:ascii="仿宋" w:hAnsi="仿宋" w:eastAsia="仿宋" w:cs="仿宋_GB2312"/>
          <w:color w:val="000000"/>
          <w:kern w:val="0"/>
          <w:sz w:val="32"/>
          <w:szCs w:val="32"/>
          <w:shd w:val="clear" w:color="auto" w:fill="FFFFFF"/>
        </w:rPr>
        <w:t>2014</w:t>
      </w:r>
      <w:r>
        <w:rPr>
          <w:rFonts w:hint="eastAsia" w:ascii="仿宋" w:hAnsi="仿宋" w:eastAsia="仿宋" w:cs="仿宋_GB2312"/>
          <w:color w:val="000000"/>
          <w:kern w:val="0"/>
          <w:sz w:val="32"/>
          <w:szCs w:val="32"/>
          <w:shd w:val="clear" w:color="auto" w:fill="FFFFFF"/>
        </w:rPr>
        <w:t>〕</w:t>
      </w:r>
      <w:r>
        <w:rPr>
          <w:rFonts w:ascii="仿宋" w:hAnsi="仿宋" w:eastAsia="仿宋" w:cs="仿宋_GB2312"/>
          <w:color w:val="000000"/>
          <w:kern w:val="0"/>
          <w:sz w:val="32"/>
          <w:szCs w:val="32"/>
          <w:shd w:val="clear" w:color="auto" w:fill="FFFFFF"/>
        </w:rPr>
        <w:t>52</w:t>
      </w:r>
      <w:r>
        <w:rPr>
          <w:rFonts w:hint="eastAsia" w:ascii="仿宋" w:hAnsi="仿宋" w:eastAsia="仿宋" w:cs="仿宋_GB2312"/>
          <w:color w:val="000000"/>
          <w:kern w:val="0"/>
          <w:sz w:val="32"/>
          <w:szCs w:val="32"/>
          <w:shd w:val="clear" w:color="auto" w:fill="FFFFFF"/>
        </w:rPr>
        <w:t>号）同时废止。</w:t>
      </w:r>
    </w:p>
    <w:p>
      <w:pPr>
        <w:widowControl/>
        <w:tabs>
          <w:tab w:val="left" w:pos="3060"/>
        </w:tabs>
        <w:spacing w:line="580" w:lineRule="exact"/>
        <w:ind w:firstLine="643"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第二十四条</w:t>
      </w:r>
      <w:r>
        <w:rPr>
          <w:rFonts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rPr>
        <w:t>本办法由县人力资源社会保障局负责解释。</w:t>
      </w:r>
    </w:p>
    <w:p>
      <w:pPr>
        <w:widowControl/>
        <w:tabs>
          <w:tab w:val="left" w:pos="3060"/>
        </w:tabs>
        <w:spacing w:line="580" w:lineRule="exact"/>
        <w:ind w:firstLine="640" w:firstLineChars="200"/>
        <w:rPr>
          <w:rFonts w:ascii="仿宋" w:hAnsi="仿宋" w:eastAsia="仿宋" w:cs="仿宋_GB2312"/>
          <w:color w:val="000000"/>
          <w:kern w:val="0"/>
          <w:sz w:val="32"/>
          <w:szCs w:val="32"/>
        </w:rPr>
      </w:pPr>
    </w:p>
    <w:p>
      <w:pPr>
        <w:widowControl/>
        <w:tabs>
          <w:tab w:val="left" w:pos="3060"/>
        </w:tabs>
        <w:spacing w:line="580" w:lineRule="exact"/>
        <w:ind w:firstLine="640" w:firstLineChars="200"/>
        <w:rPr>
          <w:rFonts w:ascii="仿宋" w:hAnsi="仿宋" w:eastAsia="仿宋"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附件</w:t>
      </w:r>
      <w:r>
        <w:rPr>
          <w:rFonts w:ascii="仿宋" w:hAnsi="仿宋" w:eastAsia="仿宋" w:cs="仿宋_GB2312"/>
          <w:bCs/>
          <w:color w:val="000000"/>
          <w:kern w:val="0"/>
          <w:sz w:val="32"/>
          <w:szCs w:val="32"/>
          <w:shd w:val="clear" w:color="auto" w:fill="FFFFFF"/>
        </w:rPr>
        <w:t>1</w:t>
      </w:r>
      <w:r>
        <w:rPr>
          <w:rFonts w:hint="eastAsia" w:ascii="仿宋" w:hAnsi="仿宋" w:eastAsia="仿宋" w:cs="仿宋_GB2312"/>
          <w:bCs/>
          <w:color w:val="000000"/>
          <w:kern w:val="0"/>
          <w:sz w:val="32"/>
          <w:szCs w:val="32"/>
          <w:shd w:val="clear" w:color="auto" w:fill="FFFFFF"/>
        </w:rPr>
        <w:t>：如东县职业技能培训获证奖补标准目录</w:t>
      </w:r>
    </w:p>
    <w:p>
      <w:pPr>
        <w:widowControl/>
        <w:tabs>
          <w:tab w:val="left" w:pos="3060"/>
        </w:tabs>
        <w:spacing w:line="580" w:lineRule="exact"/>
        <w:ind w:firstLine="640" w:firstLineChars="200"/>
        <w:rPr>
          <w:rFonts w:ascii="仿宋" w:hAnsi="仿宋" w:eastAsia="仿宋"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附件</w:t>
      </w:r>
      <w:r>
        <w:rPr>
          <w:rFonts w:ascii="仿宋" w:hAnsi="仿宋" w:eastAsia="仿宋" w:cs="仿宋_GB2312"/>
          <w:bCs/>
          <w:color w:val="000000"/>
          <w:kern w:val="0"/>
          <w:sz w:val="32"/>
          <w:szCs w:val="32"/>
          <w:shd w:val="clear" w:color="auto" w:fill="FFFFFF"/>
        </w:rPr>
        <w:t>2</w:t>
      </w:r>
      <w:r>
        <w:rPr>
          <w:rFonts w:hint="eastAsia" w:ascii="仿宋" w:hAnsi="仿宋" w:eastAsia="仿宋" w:cs="仿宋_GB2312"/>
          <w:bCs/>
          <w:color w:val="000000"/>
          <w:kern w:val="0"/>
          <w:sz w:val="32"/>
          <w:szCs w:val="32"/>
          <w:shd w:val="clear" w:color="auto" w:fill="FFFFFF"/>
        </w:rPr>
        <w:t>：如东县就业补助资金申报信用承诺书（单位）</w:t>
      </w:r>
    </w:p>
    <w:p>
      <w:pPr>
        <w:widowControl/>
        <w:tabs>
          <w:tab w:val="left" w:pos="3060"/>
        </w:tabs>
        <w:spacing w:line="580" w:lineRule="exact"/>
        <w:ind w:firstLine="640" w:firstLineChars="200"/>
        <w:rPr>
          <w:rFonts w:ascii="仿宋" w:hAnsi="仿宋" w:eastAsia="仿宋"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附件</w:t>
      </w:r>
      <w:r>
        <w:rPr>
          <w:rFonts w:ascii="仿宋" w:hAnsi="仿宋" w:eastAsia="仿宋" w:cs="仿宋_GB2312"/>
          <w:bCs/>
          <w:color w:val="000000"/>
          <w:kern w:val="0"/>
          <w:sz w:val="32"/>
          <w:szCs w:val="32"/>
          <w:shd w:val="clear" w:color="auto" w:fill="FFFFFF"/>
        </w:rPr>
        <w:t>3</w:t>
      </w:r>
      <w:r>
        <w:rPr>
          <w:rFonts w:hint="eastAsia" w:ascii="仿宋" w:hAnsi="仿宋" w:eastAsia="仿宋" w:cs="仿宋_GB2312"/>
          <w:bCs/>
          <w:color w:val="000000"/>
          <w:kern w:val="0"/>
          <w:sz w:val="32"/>
          <w:szCs w:val="32"/>
          <w:shd w:val="clear" w:color="auto" w:fill="FFFFFF"/>
        </w:rPr>
        <w:t>：如东县就业补助资金申报个人信用承诺书（个人）</w:t>
      </w:r>
    </w:p>
    <w:p>
      <w:pPr>
        <w:spacing w:line="540" w:lineRule="exact"/>
        <w:rPr>
          <w:rFonts w:ascii="黑体" w:hAnsi="黑体" w:eastAsia="黑体"/>
          <w:sz w:val="32"/>
          <w:szCs w:val="32"/>
        </w:rPr>
      </w:pPr>
      <w:bookmarkStart w:id="2" w:name="_GoBack"/>
      <w:bookmarkEnd w:id="2"/>
      <w:r>
        <w:rPr>
          <w:rFonts w:hint="eastAsia" w:ascii="黑体" w:hAnsi="黑体" w:eastAsia="黑体"/>
          <w:sz w:val="32"/>
          <w:szCs w:val="32"/>
        </w:rPr>
        <w:t>附件</w:t>
      </w:r>
      <w:r>
        <w:rPr>
          <w:rFonts w:ascii="黑体" w:hAnsi="黑体" w:eastAsia="黑体"/>
          <w:sz w:val="32"/>
          <w:szCs w:val="32"/>
        </w:rPr>
        <w:t>1:</w:t>
      </w:r>
    </w:p>
    <w:p>
      <w:pPr>
        <w:spacing w:line="560" w:lineRule="exact"/>
        <w:jc w:val="center"/>
        <w:rPr>
          <w:rFonts w:ascii="方正小标宋_GBK" w:hAnsi="创艺简标宋" w:eastAsia="方正小标宋_GBK"/>
          <w:sz w:val="44"/>
          <w:szCs w:val="44"/>
        </w:rPr>
      </w:pPr>
      <w:r>
        <w:rPr>
          <w:rFonts w:hint="eastAsia" w:ascii="方正小标宋_GBK" w:hAnsi="创艺简标宋" w:eastAsia="方正小标宋_GBK"/>
          <w:sz w:val="44"/>
          <w:szCs w:val="44"/>
        </w:rPr>
        <w:t>如东县职业技能培训获证奖补标准目录</w:t>
      </w:r>
    </w:p>
    <w:tbl>
      <w:tblPr>
        <w:tblStyle w:val="6"/>
        <w:tblW w:w="9556" w:type="dxa"/>
        <w:jc w:val="center"/>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517"/>
        <w:gridCol w:w="543"/>
        <w:gridCol w:w="2699"/>
        <w:gridCol w:w="1110"/>
        <w:gridCol w:w="1076"/>
        <w:gridCol w:w="1078"/>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exact"/>
          <w:jc w:val="center"/>
        </w:trPr>
        <w:tc>
          <w:tcPr>
            <w:tcW w:w="721" w:type="dxa"/>
            <w:vAlign w:val="center"/>
          </w:tcPr>
          <w:p>
            <w:pPr>
              <w:spacing w:line="240" w:lineRule="exact"/>
              <w:rPr>
                <w:rFonts w:ascii="仿宋" w:hAnsi="仿宋" w:eastAsia="仿宋"/>
                <w:szCs w:val="21"/>
              </w:rPr>
            </w:pPr>
            <w:r>
              <w:rPr>
                <w:rFonts w:hint="eastAsia" w:ascii="仿宋" w:hAnsi="仿宋" w:eastAsia="仿宋"/>
                <w:szCs w:val="21"/>
              </w:rPr>
              <w:t>项目档次</w:t>
            </w:r>
          </w:p>
        </w:tc>
        <w:tc>
          <w:tcPr>
            <w:tcW w:w="1517" w:type="dxa"/>
            <w:vAlign w:val="center"/>
          </w:tcPr>
          <w:p>
            <w:pPr>
              <w:spacing w:line="240" w:lineRule="exact"/>
              <w:rPr>
                <w:rFonts w:ascii="仿宋" w:hAnsi="仿宋" w:eastAsia="仿宋"/>
                <w:szCs w:val="21"/>
              </w:rPr>
            </w:pPr>
            <w:r>
              <w:rPr>
                <w:rFonts w:hint="eastAsia" w:ascii="仿宋" w:hAnsi="仿宋" w:eastAsia="仿宋"/>
                <w:szCs w:val="21"/>
              </w:rPr>
              <w:t>职业（工种）类别</w:t>
            </w:r>
          </w:p>
        </w:tc>
        <w:tc>
          <w:tcPr>
            <w:tcW w:w="543" w:type="dxa"/>
            <w:vAlign w:val="center"/>
          </w:tcPr>
          <w:p>
            <w:pPr>
              <w:spacing w:line="240" w:lineRule="exact"/>
              <w:rPr>
                <w:rFonts w:ascii="仿宋" w:hAnsi="仿宋" w:eastAsia="仿宋"/>
                <w:szCs w:val="21"/>
              </w:rPr>
            </w:pPr>
            <w:r>
              <w:rPr>
                <w:rFonts w:hint="eastAsia" w:ascii="仿宋" w:hAnsi="仿宋" w:eastAsia="仿宋"/>
                <w:szCs w:val="21"/>
              </w:rPr>
              <w:t>序号</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职业</w:t>
            </w:r>
            <w:r>
              <w:rPr>
                <w:rFonts w:ascii="仿宋" w:hAnsi="仿宋" w:eastAsia="仿宋"/>
                <w:szCs w:val="21"/>
              </w:rPr>
              <w:t>(</w:t>
            </w:r>
            <w:r>
              <w:rPr>
                <w:rFonts w:hint="eastAsia" w:ascii="仿宋" w:hAnsi="仿宋" w:eastAsia="仿宋"/>
                <w:szCs w:val="21"/>
              </w:rPr>
              <w:t>工种</w:t>
            </w:r>
            <w:r>
              <w:rPr>
                <w:rFonts w:ascii="仿宋" w:hAnsi="仿宋" w:eastAsia="仿宋"/>
                <w:szCs w:val="21"/>
              </w:rPr>
              <w:t>)</w:t>
            </w:r>
            <w:r>
              <w:rPr>
                <w:rFonts w:hint="eastAsia" w:ascii="仿宋" w:hAnsi="仿宋" w:eastAsia="仿宋"/>
                <w:szCs w:val="21"/>
              </w:rPr>
              <w:t>名称</w:t>
            </w:r>
          </w:p>
        </w:tc>
        <w:tc>
          <w:tcPr>
            <w:tcW w:w="1110" w:type="dxa"/>
            <w:vAlign w:val="center"/>
          </w:tcPr>
          <w:p>
            <w:pPr>
              <w:spacing w:line="240" w:lineRule="exact"/>
              <w:rPr>
                <w:rFonts w:ascii="仿宋" w:hAnsi="仿宋" w:eastAsia="仿宋"/>
                <w:szCs w:val="21"/>
              </w:rPr>
            </w:pPr>
            <w:r>
              <w:rPr>
                <w:rFonts w:hint="eastAsia" w:ascii="仿宋" w:hAnsi="仿宋" w:eastAsia="仿宋"/>
                <w:szCs w:val="21"/>
              </w:rPr>
              <w:t>初级《职业资格证书》补贴标准（元）</w:t>
            </w:r>
          </w:p>
        </w:tc>
        <w:tc>
          <w:tcPr>
            <w:tcW w:w="1076" w:type="dxa"/>
            <w:tcBorders>
              <w:bottom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中级《职业资格证书》补贴标准（元）</w:t>
            </w:r>
          </w:p>
        </w:tc>
        <w:tc>
          <w:tcPr>
            <w:tcW w:w="1078" w:type="dxa"/>
            <w:tcBorders>
              <w:bottom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高级《职业资格证书》补贴标准（元）</w:t>
            </w:r>
          </w:p>
        </w:tc>
        <w:tc>
          <w:tcPr>
            <w:tcW w:w="812" w:type="dxa"/>
            <w:tcBorders>
              <w:bottom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鉴定补贴标准（元）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restart"/>
            <w:vAlign w:val="center"/>
          </w:tcPr>
          <w:p>
            <w:pPr>
              <w:spacing w:line="320" w:lineRule="exact"/>
              <w:rPr>
                <w:rFonts w:ascii="仿宋" w:hAnsi="仿宋" w:eastAsia="仿宋"/>
                <w:szCs w:val="21"/>
              </w:rPr>
            </w:pPr>
            <w:r>
              <w:rPr>
                <w:rFonts w:ascii="仿宋" w:hAnsi="仿宋" w:eastAsia="仿宋"/>
                <w:szCs w:val="21"/>
              </w:rPr>
              <w:t>A</w:t>
            </w:r>
          </w:p>
        </w:tc>
        <w:tc>
          <w:tcPr>
            <w:tcW w:w="1517" w:type="dxa"/>
            <w:vMerge w:val="restart"/>
            <w:vAlign w:val="center"/>
          </w:tcPr>
          <w:p>
            <w:pPr>
              <w:spacing w:line="320" w:lineRule="exact"/>
              <w:rPr>
                <w:rFonts w:ascii="仿宋" w:hAnsi="仿宋" w:eastAsia="仿宋"/>
                <w:szCs w:val="21"/>
              </w:rPr>
            </w:pPr>
            <w:r>
              <w:rPr>
                <w:rFonts w:hint="eastAsia" w:ascii="仿宋" w:hAnsi="仿宋" w:eastAsia="仿宋"/>
                <w:szCs w:val="21"/>
              </w:rPr>
              <w:t>管理、餐饮服务、家政护理、生活服务类</w:t>
            </w:r>
          </w:p>
        </w:tc>
        <w:tc>
          <w:tcPr>
            <w:tcW w:w="543" w:type="dxa"/>
            <w:vAlign w:val="center"/>
          </w:tcPr>
          <w:p>
            <w:pPr>
              <w:spacing w:line="320" w:lineRule="exact"/>
              <w:rPr>
                <w:rFonts w:ascii="仿宋" w:hAnsi="仿宋" w:eastAsia="仿宋"/>
                <w:szCs w:val="21"/>
              </w:rPr>
            </w:pPr>
            <w:r>
              <w:rPr>
                <w:rFonts w:ascii="仿宋" w:hAnsi="仿宋" w:eastAsia="仿宋"/>
                <w:szCs w:val="21"/>
              </w:rPr>
              <w:t>1</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劳动关系协调员</w:t>
            </w:r>
          </w:p>
        </w:tc>
        <w:tc>
          <w:tcPr>
            <w:tcW w:w="1110" w:type="dxa"/>
            <w:vAlign w:val="center"/>
          </w:tcPr>
          <w:p>
            <w:pPr>
              <w:spacing w:line="240" w:lineRule="exact"/>
              <w:rPr>
                <w:rFonts w:ascii="仿宋" w:hAnsi="仿宋" w:eastAsia="仿宋"/>
                <w:szCs w:val="21"/>
              </w:rPr>
            </w:pPr>
            <w:r>
              <w:rPr>
                <w:rFonts w:ascii="仿宋" w:hAnsi="仿宋" w:eastAsia="仿宋"/>
                <w:szCs w:val="21"/>
              </w:rPr>
              <w:t>500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620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700</w:t>
            </w:r>
          </w:p>
        </w:tc>
        <w:tc>
          <w:tcPr>
            <w:tcW w:w="812" w:type="dxa"/>
            <w:vMerge w:val="restart"/>
            <w:vAlign w:val="center"/>
          </w:tcPr>
          <w:p>
            <w:pPr>
              <w:spacing w:line="320" w:lineRule="exact"/>
              <w:rPr>
                <w:rFonts w:ascii="仿宋" w:hAnsi="仿宋" w:eastAsia="仿宋"/>
                <w:szCs w:val="21"/>
              </w:rPr>
            </w:pPr>
            <w:r>
              <w:rPr>
                <w:rFonts w:ascii="仿宋" w:hAnsi="仿宋" w:eastAsia="仿宋"/>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企业人力资源管理师</w:t>
            </w:r>
          </w:p>
        </w:tc>
        <w:tc>
          <w:tcPr>
            <w:tcW w:w="1110" w:type="dxa"/>
            <w:vAlign w:val="center"/>
          </w:tcPr>
          <w:p>
            <w:pPr>
              <w:spacing w:line="240" w:lineRule="exact"/>
              <w:rPr>
                <w:rFonts w:ascii="仿宋" w:hAnsi="仿宋" w:eastAsia="仿宋"/>
                <w:szCs w:val="21"/>
              </w:rPr>
            </w:pPr>
            <w:r>
              <w:rPr>
                <w:rFonts w:ascii="仿宋" w:hAnsi="仿宋" w:eastAsia="仿宋"/>
                <w:szCs w:val="21"/>
              </w:rPr>
              <w:t>700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900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1100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3</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中式面点师</w:t>
            </w:r>
          </w:p>
        </w:tc>
        <w:tc>
          <w:tcPr>
            <w:tcW w:w="1110" w:type="dxa"/>
            <w:vAlign w:val="center"/>
          </w:tcPr>
          <w:p>
            <w:pPr>
              <w:spacing w:line="240" w:lineRule="exact"/>
              <w:rPr>
                <w:rFonts w:ascii="仿宋" w:hAnsi="仿宋" w:eastAsia="仿宋"/>
                <w:szCs w:val="21"/>
              </w:rPr>
            </w:pPr>
            <w:r>
              <w:rPr>
                <w:rFonts w:ascii="仿宋" w:hAnsi="仿宋" w:eastAsia="仿宋"/>
                <w:szCs w:val="21"/>
              </w:rPr>
              <w:t>1300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1600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1900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4</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西式面点师</w:t>
            </w:r>
          </w:p>
        </w:tc>
        <w:tc>
          <w:tcPr>
            <w:tcW w:w="1110" w:type="dxa"/>
            <w:vAlign w:val="center"/>
          </w:tcPr>
          <w:p>
            <w:pPr>
              <w:spacing w:line="240" w:lineRule="exact"/>
              <w:rPr>
                <w:rFonts w:ascii="仿宋" w:hAnsi="仿宋" w:eastAsia="仿宋"/>
                <w:szCs w:val="21"/>
              </w:rPr>
            </w:pPr>
            <w:r>
              <w:rPr>
                <w:rFonts w:ascii="仿宋" w:hAnsi="仿宋" w:eastAsia="仿宋"/>
                <w:szCs w:val="21"/>
              </w:rPr>
              <w:t>1000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1200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1400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5</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中式烹调师</w:t>
            </w:r>
          </w:p>
        </w:tc>
        <w:tc>
          <w:tcPr>
            <w:tcW w:w="1110" w:type="dxa"/>
            <w:vAlign w:val="center"/>
          </w:tcPr>
          <w:p>
            <w:pPr>
              <w:spacing w:line="24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1700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6</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西式烹调师</w:t>
            </w:r>
          </w:p>
        </w:tc>
        <w:tc>
          <w:tcPr>
            <w:tcW w:w="1110" w:type="dxa"/>
            <w:vAlign w:val="center"/>
          </w:tcPr>
          <w:p>
            <w:pPr>
              <w:spacing w:line="240" w:lineRule="exact"/>
              <w:rPr>
                <w:rFonts w:ascii="仿宋" w:hAnsi="仿宋" w:eastAsia="仿宋"/>
                <w:szCs w:val="21"/>
              </w:rPr>
            </w:pPr>
            <w:r>
              <w:rPr>
                <w:rFonts w:ascii="仿宋" w:hAnsi="仿宋" w:eastAsia="仿宋"/>
                <w:szCs w:val="21"/>
              </w:rPr>
              <w:t>1100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1400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1700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7</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美发师</w:t>
            </w:r>
          </w:p>
        </w:tc>
        <w:tc>
          <w:tcPr>
            <w:tcW w:w="1110" w:type="dxa"/>
            <w:vAlign w:val="center"/>
          </w:tcPr>
          <w:p>
            <w:pPr>
              <w:spacing w:line="240" w:lineRule="exact"/>
              <w:rPr>
                <w:rFonts w:ascii="仿宋" w:hAnsi="仿宋" w:eastAsia="仿宋"/>
                <w:szCs w:val="21"/>
              </w:rPr>
            </w:pPr>
            <w:r>
              <w:rPr>
                <w:rFonts w:ascii="仿宋" w:hAnsi="仿宋" w:eastAsia="仿宋"/>
                <w:szCs w:val="21"/>
              </w:rPr>
              <w:t>1000</w:t>
            </w:r>
          </w:p>
        </w:tc>
        <w:tc>
          <w:tcPr>
            <w:tcW w:w="1076" w:type="dxa"/>
            <w:vAlign w:val="center"/>
          </w:tcPr>
          <w:p>
            <w:pPr>
              <w:spacing w:line="240" w:lineRule="exact"/>
              <w:rPr>
                <w:rFonts w:ascii="仿宋" w:hAnsi="仿宋" w:eastAsia="仿宋"/>
                <w:szCs w:val="21"/>
              </w:rPr>
            </w:pPr>
            <w:r>
              <w:rPr>
                <w:rFonts w:ascii="仿宋" w:hAnsi="仿宋" w:eastAsia="仿宋"/>
                <w:szCs w:val="21"/>
              </w:rPr>
              <w:t>1300</w:t>
            </w:r>
          </w:p>
        </w:tc>
        <w:tc>
          <w:tcPr>
            <w:tcW w:w="1078" w:type="dxa"/>
            <w:vAlign w:val="center"/>
          </w:tcPr>
          <w:p>
            <w:pPr>
              <w:spacing w:line="320" w:lineRule="exact"/>
              <w:rPr>
                <w:rFonts w:ascii="仿宋" w:hAnsi="仿宋" w:eastAsia="仿宋"/>
                <w:szCs w:val="21"/>
              </w:rPr>
            </w:pPr>
            <w:r>
              <w:rPr>
                <w:rFonts w:ascii="仿宋" w:hAnsi="仿宋" w:eastAsia="仿宋"/>
                <w:szCs w:val="21"/>
              </w:rPr>
              <w:t>1600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8</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美容师</w:t>
            </w:r>
          </w:p>
        </w:tc>
        <w:tc>
          <w:tcPr>
            <w:tcW w:w="1110" w:type="dxa"/>
            <w:vAlign w:val="center"/>
          </w:tcPr>
          <w:p>
            <w:pPr>
              <w:spacing w:line="240" w:lineRule="exact"/>
              <w:rPr>
                <w:rFonts w:ascii="仿宋" w:hAnsi="仿宋" w:eastAsia="仿宋"/>
                <w:szCs w:val="21"/>
              </w:rPr>
            </w:pPr>
            <w:r>
              <w:rPr>
                <w:rFonts w:ascii="仿宋" w:hAnsi="仿宋" w:eastAsia="仿宋"/>
                <w:szCs w:val="21"/>
              </w:rPr>
              <w:t>800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1040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9</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育婴员、保育员</w:t>
            </w:r>
          </w:p>
        </w:tc>
        <w:tc>
          <w:tcPr>
            <w:tcW w:w="1110" w:type="dxa"/>
            <w:vAlign w:val="center"/>
          </w:tcPr>
          <w:p>
            <w:pPr>
              <w:spacing w:line="240" w:lineRule="exact"/>
              <w:rPr>
                <w:rFonts w:ascii="仿宋" w:hAnsi="仿宋" w:eastAsia="仿宋"/>
                <w:szCs w:val="21"/>
              </w:rPr>
            </w:pPr>
            <w:r>
              <w:rPr>
                <w:rFonts w:ascii="仿宋" w:hAnsi="仿宋" w:eastAsia="仿宋"/>
                <w:szCs w:val="21"/>
              </w:rPr>
              <w:t>800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1000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10</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茶艺师、评茶员</w:t>
            </w:r>
          </w:p>
        </w:tc>
        <w:tc>
          <w:tcPr>
            <w:tcW w:w="1110" w:type="dxa"/>
            <w:vAlign w:val="center"/>
          </w:tcPr>
          <w:p>
            <w:pPr>
              <w:spacing w:line="240" w:lineRule="exact"/>
              <w:rPr>
                <w:rFonts w:ascii="仿宋" w:hAnsi="仿宋" w:eastAsia="仿宋"/>
                <w:szCs w:val="21"/>
              </w:rPr>
            </w:pPr>
            <w:r>
              <w:rPr>
                <w:rFonts w:ascii="仿宋" w:hAnsi="仿宋" w:eastAsia="仿宋"/>
                <w:szCs w:val="21"/>
              </w:rPr>
              <w:t>700</w:t>
            </w:r>
          </w:p>
        </w:tc>
        <w:tc>
          <w:tcPr>
            <w:tcW w:w="1076" w:type="dxa"/>
            <w:vAlign w:val="center"/>
          </w:tcPr>
          <w:p>
            <w:pPr>
              <w:spacing w:line="240" w:lineRule="exact"/>
              <w:rPr>
                <w:rFonts w:ascii="仿宋" w:hAnsi="仿宋" w:eastAsia="仿宋"/>
                <w:szCs w:val="21"/>
              </w:rPr>
            </w:pPr>
            <w:r>
              <w:rPr>
                <w:rFonts w:ascii="仿宋" w:hAnsi="仿宋" w:eastAsia="仿宋"/>
                <w:szCs w:val="21"/>
              </w:rPr>
              <w:t>900</w:t>
            </w:r>
          </w:p>
        </w:tc>
        <w:tc>
          <w:tcPr>
            <w:tcW w:w="1078" w:type="dxa"/>
            <w:vAlign w:val="center"/>
          </w:tcPr>
          <w:p>
            <w:pPr>
              <w:spacing w:line="320" w:lineRule="exact"/>
              <w:rPr>
                <w:rFonts w:ascii="仿宋" w:hAnsi="仿宋" w:eastAsia="仿宋"/>
                <w:szCs w:val="21"/>
              </w:rPr>
            </w:pPr>
            <w:r>
              <w:rPr>
                <w:rFonts w:ascii="仿宋" w:hAnsi="仿宋" w:eastAsia="仿宋"/>
                <w:szCs w:val="21"/>
              </w:rPr>
              <w:t>1100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11</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眼镜验光员、眼镜定配工</w:t>
            </w:r>
          </w:p>
        </w:tc>
        <w:tc>
          <w:tcPr>
            <w:tcW w:w="1110" w:type="dxa"/>
            <w:vAlign w:val="center"/>
          </w:tcPr>
          <w:p>
            <w:pPr>
              <w:spacing w:line="240" w:lineRule="exact"/>
              <w:rPr>
                <w:rFonts w:ascii="仿宋" w:hAnsi="仿宋" w:eastAsia="仿宋"/>
                <w:szCs w:val="21"/>
              </w:rPr>
            </w:pPr>
            <w:r>
              <w:rPr>
                <w:rFonts w:ascii="仿宋" w:hAnsi="仿宋" w:eastAsia="仿宋"/>
                <w:szCs w:val="21"/>
              </w:rPr>
              <w:t>1000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1200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1400</w:t>
            </w:r>
          </w:p>
        </w:tc>
        <w:tc>
          <w:tcPr>
            <w:tcW w:w="812" w:type="dxa"/>
            <w:vMerge w:val="continue"/>
            <w:tcBorders>
              <w:bottom w:val="single" w:color="auto" w:sz="4" w:space="0"/>
            </w:tcBorders>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721" w:type="dxa"/>
            <w:vMerge w:val="restart"/>
            <w:vAlign w:val="center"/>
          </w:tcPr>
          <w:p>
            <w:pPr>
              <w:spacing w:line="320" w:lineRule="exact"/>
              <w:ind w:firstLine="100" w:firstLineChars="48"/>
              <w:rPr>
                <w:rFonts w:ascii="仿宋" w:hAnsi="仿宋" w:eastAsia="仿宋"/>
                <w:szCs w:val="21"/>
              </w:rPr>
            </w:pPr>
            <w:r>
              <w:rPr>
                <w:rFonts w:ascii="仿宋" w:hAnsi="仿宋" w:eastAsia="仿宋"/>
                <w:szCs w:val="21"/>
              </w:rPr>
              <w:t>B</w:t>
            </w:r>
          </w:p>
        </w:tc>
        <w:tc>
          <w:tcPr>
            <w:tcW w:w="1517" w:type="dxa"/>
            <w:vMerge w:val="restart"/>
            <w:vAlign w:val="center"/>
          </w:tcPr>
          <w:p>
            <w:pPr>
              <w:spacing w:line="320" w:lineRule="exact"/>
              <w:rPr>
                <w:rFonts w:ascii="仿宋" w:hAnsi="仿宋" w:eastAsia="仿宋"/>
                <w:szCs w:val="21"/>
              </w:rPr>
            </w:pPr>
            <w:r>
              <w:rPr>
                <w:rFonts w:hint="eastAsia" w:ascii="仿宋" w:hAnsi="仿宋" w:eastAsia="仿宋"/>
                <w:szCs w:val="21"/>
              </w:rPr>
              <w:t>机械制造、装配维修、机电技术类</w:t>
            </w:r>
          </w:p>
        </w:tc>
        <w:tc>
          <w:tcPr>
            <w:tcW w:w="543" w:type="dxa"/>
            <w:vAlign w:val="center"/>
          </w:tcPr>
          <w:p>
            <w:pPr>
              <w:spacing w:line="320" w:lineRule="exact"/>
              <w:rPr>
                <w:rFonts w:ascii="仿宋" w:hAnsi="仿宋" w:eastAsia="仿宋"/>
                <w:szCs w:val="21"/>
              </w:rPr>
            </w:pPr>
            <w:r>
              <w:rPr>
                <w:rFonts w:ascii="仿宋" w:hAnsi="仿宋" w:eastAsia="仿宋"/>
                <w:szCs w:val="21"/>
              </w:rPr>
              <w:t>12</w:t>
            </w:r>
          </w:p>
        </w:tc>
        <w:tc>
          <w:tcPr>
            <w:tcW w:w="2699" w:type="dxa"/>
            <w:vAlign w:val="center"/>
          </w:tcPr>
          <w:p>
            <w:pPr>
              <w:spacing w:line="240" w:lineRule="exact"/>
              <w:rPr>
                <w:rFonts w:ascii="仿宋" w:hAnsi="仿宋" w:eastAsia="仿宋"/>
                <w:szCs w:val="21"/>
              </w:rPr>
            </w:pPr>
            <w:r>
              <w:rPr>
                <w:rFonts w:hint="eastAsia" w:ascii="仿宋" w:hAnsi="仿宋" w:eastAsia="仿宋"/>
                <w:szCs w:val="21"/>
              </w:rPr>
              <w:t>锅炉操作工</w:t>
            </w:r>
          </w:p>
        </w:tc>
        <w:tc>
          <w:tcPr>
            <w:tcW w:w="1110" w:type="dxa"/>
            <w:vAlign w:val="center"/>
          </w:tcPr>
          <w:p>
            <w:pPr>
              <w:spacing w:line="240" w:lineRule="exact"/>
              <w:rPr>
                <w:rFonts w:ascii="仿宋" w:hAnsi="仿宋" w:eastAsia="仿宋"/>
                <w:szCs w:val="21"/>
              </w:rPr>
            </w:pPr>
            <w:r>
              <w:rPr>
                <w:rFonts w:ascii="仿宋" w:hAnsi="仿宋" w:eastAsia="仿宋"/>
                <w:szCs w:val="21"/>
              </w:rPr>
              <w:t>1100</w:t>
            </w:r>
          </w:p>
        </w:tc>
        <w:tc>
          <w:tcPr>
            <w:tcW w:w="1076" w:type="dxa"/>
            <w:tcBorders>
              <w:bottom w:val="single" w:color="auto" w:sz="4" w:space="0"/>
            </w:tcBorders>
            <w:vAlign w:val="center"/>
          </w:tcPr>
          <w:p>
            <w:pPr>
              <w:spacing w:line="240" w:lineRule="exact"/>
              <w:rPr>
                <w:rFonts w:ascii="仿宋" w:hAnsi="仿宋" w:eastAsia="仿宋"/>
                <w:szCs w:val="21"/>
              </w:rPr>
            </w:pPr>
            <w:r>
              <w:rPr>
                <w:rFonts w:ascii="仿宋" w:hAnsi="仿宋" w:eastAsia="仿宋"/>
                <w:szCs w:val="21"/>
              </w:rPr>
              <w:t>1400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1700</w:t>
            </w:r>
          </w:p>
        </w:tc>
        <w:tc>
          <w:tcPr>
            <w:tcW w:w="812" w:type="dxa"/>
            <w:vMerge w:val="restart"/>
            <w:vAlign w:val="center"/>
          </w:tcPr>
          <w:p>
            <w:pPr>
              <w:spacing w:line="320" w:lineRule="exact"/>
              <w:rPr>
                <w:rFonts w:ascii="仿宋" w:hAnsi="仿宋" w:eastAsia="仿宋"/>
                <w:szCs w:val="21"/>
              </w:rPr>
            </w:pPr>
            <w:r>
              <w:rPr>
                <w:rFonts w:ascii="仿宋" w:hAnsi="仿宋" w:eastAsia="仿宋"/>
                <w:szCs w:val="21"/>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13</w:t>
            </w:r>
          </w:p>
        </w:tc>
        <w:tc>
          <w:tcPr>
            <w:tcW w:w="2699" w:type="dxa"/>
            <w:vAlign w:val="center"/>
          </w:tcPr>
          <w:p>
            <w:pPr>
              <w:spacing w:line="320" w:lineRule="exact"/>
              <w:rPr>
                <w:rFonts w:ascii="仿宋" w:hAnsi="仿宋" w:eastAsia="仿宋"/>
                <w:szCs w:val="21"/>
              </w:rPr>
            </w:pPr>
            <w:r>
              <w:rPr>
                <w:rFonts w:hint="eastAsia" w:ascii="仿宋" w:hAnsi="仿宋" w:eastAsia="仿宋"/>
                <w:szCs w:val="21"/>
              </w:rPr>
              <w:t>模具工、电切削工、铸造工、</w:t>
            </w:r>
          </w:p>
          <w:p>
            <w:pPr>
              <w:spacing w:line="320" w:lineRule="exact"/>
              <w:rPr>
                <w:rFonts w:ascii="仿宋" w:hAnsi="仿宋" w:eastAsia="仿宋"/>
                <w:szCs w:val="21"/>
              </w:rPr>
            </w:pPr>
            <w:r>
              <w:rPr>
                <w:rFonts w:hint="eastAsia" w:ascii="仿宋" w:hAnsi="仿宋" w:eastAsia="仿宋"/>
                <w:szCs w:val="21"/>
              </w:rPr>
              <w:t>锻造工、金属处理工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14</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车工、钳工、铣工、磨工、冲压工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15</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焊工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16</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电工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17</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汽车维修工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18</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机床装调维修工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19</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电梯安装维修工</w:t>
            </w:r>
          </w:p>
        </w:tc>
        <w:tc>
          <w:tcPr>
            <w:tcW w:w="1110" w:type="dxa"/>
            <w:vAlign w:val="center"/>
          </w:tcPr>
          <w:p>
            <w:pPr>
              <w:spacing w:line="300" w:lineRule="exact"/>
              <w:rPr>
                <w:rFonts w:ascii="仿宋" w:hAnsi="仿宋" w:eastAsia="仿宋"/>
                <w:szCs w:val="21"/>
              </w:rPr>
            </w:pPr>
            <w:r>
              <w:rPr>
                <w:rFonts w:ascii="仿宋" w:hAnsi="仿宋" w:eastAsia="仿宋"/>
                <w:szCs w:val="21"/>
              </w:rPr>
              <w:t>1400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1800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20</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制冷工</w:t>
            </w:r>
          </w:p>
        </w:tc>
        <w:tc>
          <w:tcPr>
            <w:tcW w:w="1110" w:type="dxa"/>
            <w:vAlign w:val="center"/>
          </w:tcPr>
          <w:p>
            <w:pPr>
              <w:spacing w:line="300" w:lineRule="exact"/>
              <w:rPr>
                <w:rFonts w:ascii="仿宋" w:hAnsi="仿宋" w:eastAsia="仿宋"/>
                <w:szCs w:val="21"/>
              </w:rPr>
            </w:pPr>
            <w:r>
              <w:rPr>
                <w:rFonts w:ascii="仿宋" w:hAnsi="仿宋" w:eastAsia="仿宋"/>
                <w:szCs w:val="21"/>
              </w:rPr>
              <w:t>1020</w:t>
            </w:r>
          </w:p>
        </w:tc>
        <w:tc>
          <w:tcPr>
            <w:tcW w:w="1076" w:type="dxa"/>
            <w:vAlign w:val="center"/>
          </w:tcPr>
          <w:p>
            <w:pPr>
              <w:spacing w:line="300" w:lineRule="exact"/>
              <w:rPr>
                <w:rFonts w:ascii="仿宋" w:hAnsi="仿宋" w:eastAsia="仿宋"/>
                <w:szCs w:val="21"/>
              </w:rPr>
            </w:pPr>
            <w:r>
              <w:rPr>
                <w:rFonts w:ascii="仿宋" w:hAnsi="仿宋" w:eastAsia="仿宋"/>
                <w:szCs w:val="21"/>
              </w:rPr>
              <w:t>1700</w:t>
            </w:r>
          </w:p>
        </w:tc>
        <w:tc>
          <w:tcPr>
            <w:tcW w:w="1078" w:type="dxa"/>
            <w:vAlign w:val="center"/>
          </w:tcPr>
          <w:p>
            <w:pPr>
              <w:spacing w:line="320" w:lineRule="exact"/>
              <w:rPr>
                <w:rFonts w:ascii="仿宋" w:hAnsi="仿宋" w:eastAsia="仿宋"/>
                <w:szCs w:val="21"/>
              </w:rPr>
            </w:pPr>
            <w:r>
              <w:rPr>
                <w:rFonts w:ascii="仿宋" w:hAnsi="仿宋" w:eastAsia="仿宋"/>
                <w:szCs w:val="21"/>
              </w:rPr>
              <w:t>2000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21</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制冷空调系统安装维修工</w:t>
            </w:r>
          </w:p>
        </w:tc>
        <w:tc>
          <w:tcPr>
            <w:tcW w:w="1110" w:type="dxa"/>
            <w:vAlign w:val="center"/>
          </w:tcPr>
          <w:p>
            <w:pPr>
              <w:spacing w:line="300" w:lineRule="exact"/>
              <w:rPr>
                <w:rFonts w:ascii="仿宋" w:hAnsi="仿宋" w:eastAsia="仿宋"/>
                <w:szCs w:val="21"/>
              </w:rPr>
            </w:pPr>
            <w:r>
              <w:rPr>
                <w:rFonts w:ascii="仿宋" w:hAnsi="仿宋" w:eastAsia="仿宋"/>
                <w:szCs w:val="21"/>
              </w:rPr>
              <w:t>1200</w:t>
            </w:r>
          </w:p>
        </w:tc>
        <w:tc>
          <w:tcPr>
            <w:tcW w:w="1076" w:type="dxa"/>
            <w:vAlign w:val="center"/>
          </w:tcPr>
          <w:p>
            <w:pPr>
              <w:spacing w:line="300" w:lineRule="exact"/>
              <w:rPr>
                <w:rFonts w:ascii="仿宋" w:hAnsi="仿宋" w:eastAsia="仿宋"/>
                <w:szCs w:val="21"/>
              </w:rPr>
            </w:pPr>
            <w:r>
              <w:rPr>
                <w:rFonts w:ascii="仿宋" w:hAnsi="仿宋" w:eastAsia="仿宋"/>
                <w:szCs w:val="21"/>
              </w:rPr>
              <w:t>1500</w:t>
            </w:r>
          </w:p>
        </w:tc>
        <w:tc>
          <w:tcPr>
            <w:tcW w:w="1078" w:type="dxa"/>
            <w:vAlign w:val="center"/>
          </w:tcPr>
          <w:p>
            <w:pPr>
              <w:spacing w:line="320" w:lineRule="exact"/>
              <w:rPr>
                <w:rFonts w:ascii="仿宋" w:hAnsi="仿宋" w:eastAsia="仿宋"/>
                <w:szCs w:val="21"/>
              </w:rPr>
            </w:pPr>
            <w:r>
              <w:rPr>
                <w:rFonts w:ascii="仿宋" w:hAnsi="仿宋" w:eastAsia="仿宋"/>
                <w:szCs w:val="21"/>
              </w:rPr>
              <w:t>1800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22</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中央空调系统运行操作员</w:t>
            </w:r>
          </w:p>
        </w:tc>
        <w:tc>
          <w:tcPr>
            <w:tcW w:w="1110" w:type="dxa"/>
            <w:vAlign w:val="center"/>
          </w:tcPr>
          <w:p>
            <w:pPr>
              <w:spacing w:line="300" w:lineRule="exact"/>
              <w:rPr>
                <w:rFonts w:ascii="仿宋" w:hAnsi="仿宋" w:eastAsia="仿宋"/>
                <w:szCs w:val="21"/>
              </w:rPr>
            </w:pPr>
            <w:r>
              <w:rPr>
                <w:rFonts w:ascii="仿宋" w:hAnsi="仿宋" w:eastAsia="仿宋"/>
                <w:szCs w:val="21"/>
              </w:rPr>
              <w:t>800</w:t>
            </w:r>
          </w:p>
        </w:tc>
        <w:tc>
          <w:tcPr>
            <w:tcW w:w="1076" w:type="dxa"/>
            <w:vAlign w:val="center"/>
          </w:tcPr>
          <w:p>
            <w:pPr>
              <w:spacing w:line="300" w:lineRule="exact"/>
              <w:rPr>
                <w:rFonts w:ascii="仿宋" w:hAnsi="仿宋" w:eastAsia="仿宋"/>
                <w:szCs w:val="21"/>
              </w:rPr>
            </w:pPr>
            <w:r>
              <w:rPr>
                <w:rFonts w:ascii="仿宋" w:hAnsi="仿宋" w:eastAsia="仿宋"/>
                <w:szCs w:val="21"/>
              </w:rPr>
              <w:t>1000</w:t>
            </w:r>
          </w:p>
        </w:tc>
        <w:tc>
          <w:tcPr>
            <w:tcW w:w="1078" w:type="dxa"/>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23</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起重装卸操作工</w:t>
            </w:r>
          </w:p>
        </w:tc>
        <w:tc>
          <w:tcPr>
            <w:tcW w:w="1110" w:type="dxa"/>
            <w:vAlign w:val="center"/>
          </w:tcPr>
          <w:p>
            <w:pPr>
              <w:spacing w:line="300" w:lineRule="exact"/>
              <w:rPr>
                <w:rFonts w:ascii="仿宋" w:hAnsi="仿宋" w:eastAsia="仿宋"/>
                <w:szCs w:val="21"/>
              </w:rPr>
            </w:pPr>
            <w:r>
              <w:rPr>
                <w:rFonts w:ascii="仿宋" w:hAnsi="仿宋" w:eastAsia="仿宋"/>
                <w:szCs w:val="21"/>
              </w:rPr>
              <w:t>1300</w:t>
            </w:r>
          </w:p>
        </w:tc>
        <w:tc>
          <w:tcPr>
            <w:tcW w:w="1076" w:type="dxa"/>
            <w:vAlign w:val="center"/>
          </w:tcPr>
          <w:p>
            <w:pPr>
              <w:spacing w:line="300" w:lineRule="exact"/>
              <w:rPr>
                <w:rFonts w:ascii="仿宋" w:hAnsi="仿宋" w:eastAsia="仿宋"/>
                <w:szCs w:val="21"/>
              </w:rPr>
            </w:pPr>
            <w:r>
              <w:rPr>
                <w:rFonts w:ascii="仿宋" w:hAnsi="仿宋" w:eastAsia="仿宋"/>
                <w:szCs w:val="21"/>
              </w:rPr>
              <w:t>1600</w:t>
            </w:r>
          </w:p>
        </w:tc>
        <w:tc>
          <w:tcPr>
            <w:tcW w:w="1078" w:type="dxa"/>
            <w:vAlign w:val="center"/>
          </w:tcPr>
          <w:p>
            <w:pPr>
              <w:spacing w:line="320" w:lineRule="exact"/>
              <w:rPr>
                <w:rFonts w:ascii="仿宋" w:hAnsi="仿宋" w:eastAsia="仿宋"/>
                <w:szCs w:val="21"/>
              </w:rPr>
            </w:pPr>
            <w:r>
              <w:rPr>
                <w:rFonts w:ascii="仿宋" w:hAnsi="仿宋" w:eastAsia="仿宋"/>
                <w:szCs w:val="21"/>
              </w:rPr>
              <w:t>1900</w:t>
            </w:r>
          </w:p>
        </w:tc>
        <w:tc>
          <w:tcPr>
            <w:tcW w:w="812" w:type="dxa"/>
            <w:vMerge w:val="continue"/>
            <w:vAlign w:val="center"/>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restart"/>
            <w:tcBorders>
              <w:top w:val="single" w:color="auto" w:sz="4" w:space="0"/>
            </w:tcBorders>
            <w:vAlign w:val="center"/>
          </w:tcPr>
          <w:p>
            <w:pPr>
              <w:spacing w:line="320" w:lineRule="exact"/>
              <w:rPr>
                <w:rFonts w:ascii="仿宋" w:hAnsi="仿宋" w:eastAsia="仿宋"/>
                <w:szCs w:val="21"/>
              </w:rPr>
            </w:pPr>
            <w:r>
              <w:rPr>
                <w:rFonts w:ascii="仿宋" w:hAnsi="仿宋" w:eastAsia="仿宋"/>
                <w:szCs w:val="21"/>
              </w:rPr>
              <w:t>C</w:t>
            </w:r>
          </w:p>
        </w:tc>
        <w:tc>
          <w:tcPr>
            <w:tcW w:w="1517" w:type="dxa"/>
            <w:vMerge w:val="restart"/>
            <w:tcBorders>
              <w:top w:val="single" w:color="auto" w:sz="4" w:space="0"/>
            </w:tcBorders>
            <w:vAlign w:val="center"/>
          </w:tcPr>
          <w:p>
            <w:pPr>
              <w:spacing w:line="320" w:lineRule="exact"/>
              <w:rPr>
                <w:rFonts w:ascii="仿宋" w:hAnsi="仿宋" w:eastAsia="仿宋"/>
                <w:szCs w:val="21"/>
              </w:rPr>
            </w:pPr>
            <w:r>
              <w:rPr>
                <w:rFonts w:hint="eastAsia" w:ascii="仿宋" w:hAnsi="仿宋" w:eastAsia="仿宋"/>
                <w:szCs w:val="21"/>
              </w:rPr>
              <w:t>建筑、安全</w:t>
            </w:r>
            <w:r>
              <w:rPr>
                <w:rFonts w:ascii="仿宋" w:hAnsi="仿宋" w:eastAsia="仿宋"/>
                <w:szCs w:val="21"/>
              </w:rPr>
              <w:t xml:space="preserve">  </w:t>
            </w:r>
            <w:r>
              <w:rPr>
                <w:rFonts w:hint="eastAsia" w:ascii="仿宋" w:hAnsi="仿宋" w:eastAsia="仿宋"/>
                <w:szCs w:val="21"/>
              </w:rPr>
              <w:t>服务类</w:t>
            </w:r>
          </w:p>
        </w:tc>
        <w:tc>
          <w:tcPr>
            <w:tcW w:w="543" w:type="dxa"/>
            <w:vAlign w:val="center"/>
          </w:tcPr>
          <w:p>
            <w:pPr>
              <w:spacing w:line="320" w:lineRule="exact"/>
              <w:rPr>
                <w:rFonts w:ascii="仿宋" w:hAnsi="仿宋" w:eastAsia="仿宋"/>
                <w:szCs w:val="21"/>
              </w:rPr>
            </w:pPr>
            <w:r>
              <w:rPr>
                <w:rFonts w:ascii="仿宋" w:hAnsi="仿宋" w:eastAsia="仿宋"/>
                <w:szCs w:val="21"/>
              </w:rPr>
              <w:t>24</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保安员、安检员、安全评价师</w:t>
            </w:r>
          </w:p>
        </w:tc>
        <w:tc>
          <w:tcPr>
            <w:tcW w:w="1110" w:type="dxa"/>
            <w:vAlign w:val="center"/>
          </w:tcPr>
          <w:p>
            <w:pPr>
              <w:spacing w:line="300" w:lineRule="exact"/>
              <w:rPr>
                <w:rFonts w:ascii="仿宋" w:hAnsi="仿宋" w:eastAsia="仿宋"/>
                <w:szCs w:val="21"/>
              </w:rPr>
            </w:pPr>
            <w:r>
              <w:rPr>
                <w:rFonts w:ascii="仿宋" w:hAnsi="仿宋" w:eastAsia="仿宋"/>
                <w:szCs w:val="21"/>
              </w:rPr>
              <w:t>800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1100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restart"/>
            <w:vAlign w:val="center"/>
          </w:tcPr>
          <w:p>
            <w:pPr>
              <w:spacing w:line="320" w:lineRule="exact"/>
              <w:rPr>
                <w:rFonts w:ascii="仿宋" w:hAnsi="仿宋" w:eastAsia="仿宋"/>
                <w:szCs w:val="21"/>
              </w:rPr>
            </w:pPr>
            <w:r>
              <w:rPr>
                <w:rFonts w:ascii="仿宋" w:hAnsi="仿宋" w:eastAsia="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25</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智能楼宇管理员</w:t>
            </w:r>
          </w:p>
        </w:tc>
        <w:tc>
          <w:tcPr>
            <w:tcW w:w="1110" w:type="dxa"/>
            <w:vAlign w:val="center"/>
          </w:tcPr>
          <w:p>
            <w:pPr>
              <w:spacing w:line="300" w:lineRule="exact"/>
              <w:rPr>
                <w:rFonts w:ascii="仿宋" w:hAnsi="仿宋" w:eastAsia="仿宋"/>
                <w:szCs w:val="21"/>
              </w:rPr>
            </w:pPr>
            <w:r>
              <w:rPr>
                <w:rFonts w:ascii="仿宋" w:hAnsi="仿宋" w:eastAsia="仿宋"/>
                <w:szCs w:val="21"/>
              </w:rPr>
              <w:t>800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1100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26</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手工木工</w:t>
            </w:r>
          </w:p>
        </w:tc>
        <w:tc>
          <w:tcPr>
            <w:tcW w:w="1110" w:type="dxa"/>
            <w:vAlign w:val="center"/>
          </w:tcPr>
          <w:p>
            <w:pPr>
              <w:spacing w:line="300" w:lineRule="exact"/>
              <w:rPr>
                <w:rFonts w:ascii="仿宋" w:hAnsi="仿宋" w:eastAsia="仿宋"/>
                <w:szCs w:val="21"/>
              </w:rPr>
            </w:pPr>
            <w:r>
              <w:rPr>
                <w:rFonts w:ascii="仿宋" w:hAnsi="仿宋" w:eastAsia="仿宋"/>
                <w:szCs w:val="21"/>
              </w:rPr>
              <w:t>1300</w:t>
            </w:r>
          </w:p>
        </w:tc>
        <w:tc>
          <w:tcPr>
            <w:tcW w:w="1076" w:type="dxa"/>
            <w:tcBorders>
              <w:bottom w:val="single" w:color="auto" w:sz="4" w:space="0"/>
            </w:tcBorders>
            <w:vAlign w:val="center"/>
          </w:tcPr>
          <w:p>
            <w:pPr>
              <w:spacing w:line="300" w:lineRule="exact"/>
              <w:rPr>
                <w:rFonts w:ascii="仿宋" w:hAnsi="仿宋" w:eastAsia="仿宋"/>
                <w:szCs w:val="21"/>
              </w:rPr>
            </w:pPr>
            <w:r>
              <w:rPr>
                <w:rFonts w:ascii="仿宋" w:hAnsi="仿宋" w:eastAsia="仿宋"/>
                <w:szCs w:val="21"/>
              </w:rPr>
              <w:t>1600</w:t>
            </w:r>
          </w:p>
        </w:tc>
        <w:tc>
          <w:tcPr>
            <w:tcW w:w="1078" w:type="dxa"/>
            <w:tcBorders>
              <w:bottom w:val="single" w:color="auto" w:sz="4" w:space="0"/>
            </w:tcBorders>
            <w:vAlign w:val="center"/>
          </w:tcPr>
          <w:p>
            <w:pPr>
              <w:spacing w:line="320" w:lineRule="exact"/>
              <w:rPr>
                <w:rFonts w:ascii="仿宋" w:hAnsi="仿宋" w:eastAsia="仿宋"/>
                <w:szCs w:val="21"/>
              </w:rPr>
            </w:pPr>
            <w:r>
              <w:rPr>
                <w:rFonts w:ascii="仿宋" w:hAnsi="仿宋" w:eastAsia="仿宋"/>
                <w:szCs w:val="21"/>
              </w:rPr>
              <w:t>1900</w:t>
            </w:r>
          </w:p>
        </w:tc>
        <w:tc>
          <w:tcPr>
            <w:tcW w:w="812" w:type="dxa"/>
            <w:vMerge w:val="continue"/>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27</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砌筑工、混凝土工、钢筋工、</w:t>
            </w:r>
          </w:p>
          <w:p>
            <w:pPr>
              <w:spacing w:line="280" w:lineRule="exact"/>
              <w:rPr>
                <w:rFonts w:ascii="仿宋" w:hAnsi="仿宋" w:eastAsia="仿宋"/>
                <w:szCs w:val="21"/>
              </w:rPr>
            </w:pPr>
            <w:r>
              <w:rPr>
                <w:rFonts w:hint="eastAsia" w:ascii="仿宋" w:hAnsi="仿宋" w:eastAsia="仿宋"/>
                <w:szCs w:val="21"/>
              </w:rPr>
              <w:t>架子工、防水工</w:t>
            </w:r>
          </w:p>
        </w:tc>
        <w:tc>
          <w:tcPr>
            <w:tcW w:w="1110" w:type="dxa"/>
            <w:vAlign w:val="center"/>
          </w:tcPr>
          <w:p>
            <w:pPr>
              <w:spacing w:line="300" w:lineRule="exact"/>
              <w:rPr>
                <w:rFonts w:ascii="仿宋" w:hAnsi="仿宋" w:eastAsia="仿宋"/>
                <w:szCs w:val="21"/>
              </w:rPr>
            </w:pPr>
            <w:r>
              <w:rPr>
                <w:rFonts w:ascii="仿宋" w:hAnsi="仿宋" w:eastAsia="仿宋"/>
                <w:szCs w:val="21"/>
              </w:rPr>
              <w:t>800</w:t>
            </w:r>
          </w:p>
        </w:tc>
        <w:tc>
          <w:tcPr>
            <w:tcW w:w="1076" w:type="dxa"/>
            <w:vAlign w:val="center"/>
          </w:tcPr>
          <w:p>
            <w:pPr>
              <w:spacing w:line="300" w:lineRule="exact"/>
              <w:rPr>
                <w:rFonts w:ascii="仿宋" w:hAnsi="仿宋" w:eastAsia="仿宋"/>
                <w:szCs w:val="21"/>
              </w:rPr>
            </w:pPr>
            <w:r>
              <w:rPr>
                <w:rFonts w:ascii="仿宋" w:hAnsi="仿宋" w:eastAsia="仿宋"/>
                <w:szCs w:val="21"/>
              </w:rPr>
              <w:t>1000</w:t>
            </w:r>
          </w:p>
        </w:tc>
        <w:tc>
          <w:tcPr>
            <w:tcW w:w="1078" w:type="dxa"/>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exact"/>
          <w:jc w:val="center"/>
        </w:trPr>
        <w:tc>
          <w:tcPr>
            <w:tcW w:w="721" w:type="dxa"/>
            <w:vMerge w:val="continue"/>
            <w:vAlign w:val="center"/>
          </w:tcPr>
          <w:p>
            <w:pPr>
              <w:spacing w:line="320" w:lineRule="exact"/>
              <w:rPr>
                <w:rFonts w:ascii="仿宋" w:hAnsi="仿宋" w:eastAsia="仿宋"/>
                <w:szCs w:val="21"/>
              </w:rPr>
            </w:pPr>
          </w:p>
        </w:tc>
        <w:tc>
          <w:tcPr>
            <w:tcW w:w="1517" w:type="dxa"/>
            <w:vMerge w:val="continue"/>
            <w:vAlign w:val="center"/>
          </w:tcPr>
          <w:p>
            <w:pPr>
              <w:spacing w:line="320" w:lineRule="exact"/>
              <w:rPr>
                <w:rFonts w:ascii="仿宋" w:hAnsi="仿宋" w:eastAsia="仿宋"/>
                <w:szCs w:val="21"/>
              </w:rPr>
            </w:pPr>
          </w:p>
        </w:tc>
        <w:tc>
          <w:tcPr>
            <w:tcW w:w="543" w:type="dxa"/>
            <w:vAlign w:val="center"/>
          </w:tcPr>
          <w:p>
            <w:pPr>
              <w:spacing w:line="320" w:lineRule="exact"/>
              <w:rPr>
                <w:rFonts w:ascii="仿宋" w:hAnsi="仿宋" w:eastAsia="仿宋"/>
                <w:szCs w:val="21"/>
              </w:rPr>
            </w:pPr>
            <w:r>
              <w:rPr>
                <w:rFonts w:ascii="仿宋" w:hAnsi="仿宋" w:eastAsia="仿宋"/>
                <w:szCs w:val="21"/>
              </w:rPr>
              <w:t>28</w:t>
            </w:r>
          </w:p>
        </w:tc>
        <w:tc>
          <w:tcPr>
            <w:tcW w:w="2699" w:type="dxa"/>
            <w:vAlign w:val="center"/>
          </w:tcPr>
          <w:p>
            <w:pPr>
              <w:spacing w:line="280" w:lineRule="exact"/>
              <w:rPr>
                <w:rFonts w:ascii="仿宋" w:hAnsi="仿宋" w:eastAsia="仿宋"/>
                <w:szCs w:val="21"/>
              </w:rPr>
            </w:pPr>
            <w:r>
              <w:rPr>
                <w:rFonts w:hint="eastAsia" w:ascii="仿宋" w:hAnsi="仿宋" w:eastAsia="仿宋"/>
                <w:szCs w:val="21"/>
              </w:rPr>
              <w:t>有害生物防制员</w:t>
            </w:r>
          </w:p>
        </w:tc>
        <w:tc>
          <w:tcPr>
            <w:tcW w:w="1110" w:type="dxa"/>
            <w:vAlign w:val="center"/>
          </w:tcPr>
          <w:p>
            <w:pPr>
              <w:spacing w:line="300" w:lineRule="exact"/>
              <w:rPr>
                <w:rFonts w:ascii="仿宋" w:hAnsi="仿宋" w:eastAsia="仿宋"/>
                <w:szCs w:val="21"/>
              </w:rPr>
            </w:pPr>
            <w:r>
              <w:rPr>
                <w:rFonts w:ascii="仿宋" w:hAnsi="仿宋" w:eastAsia="仿宋"/>
                <w:szCs w:val="21"/>
              </w:rPr>
              <w:t>800</w:t>
            </w:r>
          </w:p>
        </w:tc>
        <w:tc>
          <w:tcPr>
            <w:tcW w:w="1076" w:type="dxa"/>
            <w:vAlign w:val="center"/>
          </w:tcPr>
          <w:p>
            <w:pPr>
              <w:spacing w:line="300" w:lineRule="exact"/>
              <w:rPr>
                <w:rFonts w:ascii="仿宋" w:hAnsi="仿宋" w:eastAsia="仿宋"/>
                <w:szCs w:val="21"/>
              </w:rPr>
            </w:pPr>
            <w:r>
              <w:rPr>
                <w:rFonts w:ascii="仿宋" w:hAnsi="仿宋" w:eastAsia="仿宋"/>
                <w:szCs w:val="21"/>
              </w:rPr>
              <w:t>1000</w:t>
            </w:r>
          </w:p>
        </w:tc>
        <w:tc>
          <w:tcPr>
            <w:tcW w:w="1078" w:type="dxa"/>
            <w:vAlign w:val="center"/>
          </w:tcPr>
          <w:p>
            <w:pPr>
              <w:spacing w:line="320" w:lineRule="exact"/>
              <w:rPr>
                <w:rFonts w:ascii="仿宋" w:hAnsi="仿宋" w:eastAsia="仿宋"/>
                <w:szCs w:val="21"/>
              </w:rPr>
            </w:pPr>
            <w:r>
              <w:rPr>
                <w:rFonts w:ascii="仿宋" w:hAnsi="仿宋" w:eastAsia="仿宋"/>
                <w:szCs w:val="21"/>
              </w:rPr>
              <w:t>1200</w:t>
            </w:r>
          </w:p>
        </w:tc>
        <w:tc>
          <w:tcPr>
            <w:tcW w:w="812" w:type="dxa"/>
            <w:vMerge w:val="continue"/>
          </w:tcPr>
          <w:p>
            <w:pPr>
              <w:spacing w:line="320" w:lineRule="exac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721" w:type="dxa"/>
            <w:vAlign w:val="center"/>
          </w:tcPr>
          <w:p>
            <w:pPr>
              <w:spacing w:line="320" w:lineRule="exact"/>
              <w:rPr>
                <w:rFonts w:ascii="仿宋" w:hAnsi="仿宋" w:eastAsia="仿宋"/>
                <w:szCs w:val="21"/>
              </w:rPr>
            </w:pPr>
            <w:r>
              <w:rPr>
                <w:rFonts w:ascii="仿宋" w:hAnsi="仿宋" w:eastAsia="仿宋"/>
                <w:szCs w:val="21"/>
              </w:rPr>
              <w:t>D</w:t>
            </w:r>
          </w:p>
        </w:tc>
        <w:tc>
          <w:tcPr>
            <w:tcW w:w="1517" w:type="dxa"/>
            <w:vAlign w:val="center"/>
          </w:tcPr>
          <w:p>
            <w:pPr>
              <w:spacing w:line="320" w:lineRule="exact"/>
              <w:rPr>
                <w:rFonts w:ascii="仿宋" w:hAnsi="仿宋" w:eastAsia="仿宋"/>
                <w:spacing w:val="-10"/>
                <w:szCs w:val="21"/>
              </w:rPr>
            </w:pPr>
            <w:r>
              <w:rPr>
                <w:rFonts w:hint="eastAsia" w:ascii="仿宋" w:hAnsi="仿宋" w:eastAsia="仿宋"/>
                <w:spacing w:val="-10"/>
                <w:szCs w:val="21"/>
              </w:rPr>
              <w:t>专项职业能力</w:t>
            </w:r>
          </w:p>
        </w:tc>
        <w:tc>
          <w:tcPr>
            <w:tcW w:w="543" w:type="dxa"/>
            <w:vAlign w:val="center"/>
          </w:tcPr>
          <w:p>
            <w:pPr>
              <w:spacing w:line="320" w:lineRule="exact"/>
              <w:rPr>
                <w:rFonts w:ascii="仿宋" w:hAnsi="仿宋" w:eastAsia="仿宋"/>
                <w:szCs w:val="21"/>
              </w:rPr>
            </w:pPr>
            <w:r>
              <w:rPr>
                <w:rFonts w:ascii="仿宋" w:hAnsi="仿宋" w:eastAsia="仿宋"/>
                <w:szCs w:val="21"/>
              </w:rPr>
              <w:t>29</w:t>
            </w:r>
          </w:p>
        </w:tc>
        <w:tc>
          <w:tcPr>
            <w:tcW w:w="2699" w:type="dxa"/>
            <w:vAlign w:val="center"/>
          </w:tcPr>
          <w:p>
            <w:pPr>
              <w:spacing w:line="280" w:lineRule="exact"/>
              <w:rPr>
                <w:rFonts w:ascii="仿宋" w:hAnsi="仿宋" w:eastAsia="仿宋"/>
                <w:szCs w:val="21"/>
              </w:rPr>
            </w:pPr>
            <w:r>
              <w:rPr>
                <w:rFonts w:ascii="仿宋" w:hAnsi="仿宋" w:eastAsia="仿宋"/>
                <w:szCs w:val="21"/>
              </w:rPr>
              <w:t>——</w:t>
            </w:r>
          </w:p>
        </w:tc>
        <w:tc>
          <w:tcPr>
            <w:tcW w:w="1110" w:type="dxa"/>
            <w:vAlign w:val="center"/>
          </w:tcPr>
          <w:p>
            <w:pPr>
              <w:spacing w:line="300" w:lineRule="exact"/>
              <w:rPr>
                <w:rFonts w:ascii="仿宋" w:hAnsi="仿宋" w:eastAsia="仿宋"/>
                <w:szCs w:val="21"/>
              </w:rPr>
            </w:pPr>
            <w:r>
              <w:rPr>
                <w:rFonts w:ascii="仿宋" w:hAnsi="仿宋" w:eastAsia="仿宋"/>
                <w:szCs w:val="21"/>
              </w:rPr>
              <w:t>——</w:t>
            </w:r>
          </w:p>
        </w:tc>
        <w:tc>
          <w:tcPr>
            <w:tcW w:w="1076" w:type="dxa"/>
            <w:vAlign w:val="center"/>
          </w:tcPr>
          <w:p>
            <w:pPr>
              <w:spacing w:line="300" w:lineRule="exact"/>
              <w:rPr>
                <w:rFonts w:ascii="仿宋" w:hAnsi="仿宋" w:eastAsia="仿宋"/>
                <w:szCs w:val="21"/>
              </w:rPr>
            </w:pPr>
            <w:r>
              <w:rPr>
                <w:rFonts w:ascii="仿宋" w:hAnsi="仿宋" w:eastAsia="仿宋"/>
                <w:szCs w:val="21"/>
              </w:rPr>
              <w:t>300</w:t>
            </w:r>
          </w:p>
        </w:tc>
        <w:tc>
          <w:tcPr>
            <w:tcW w:w="1078" w:type="dxa"/>
            <w:vAlign w:val="center"/>
          </w:tcPr>
          <w:p>
            <w:pPr>
              <w:spacing w:line="320" w:lineRule="exact"/>
              <w:rPr>
                <w:rFonts w:ascii="仿宋" w:hAnsi="仿宋" w:eastAsia="仿宋"/>
                <w:szCs w:val="21"/>
              </w:rPr>
            </w:pPr>
            <w:r>
              <w:rPr>
                <w:rFonts w:ascii="仿宋" w:hAnsi="仿宋" w:eastAsia="仿宋"/>
                <w:szCs w:val="21"/>
              </w:rPr>
              <w:t>——</w:t>
            </w:r>
          </w:p>
        </w:tc>
        <w:tc>
          <w:tcPr>
            <w:tcW w:w="812" w:type="dxa"/>
            <w:vAlign w:val="center"/>
          </w:tcPr>
          <w:p>
            <w:pPr>
              <w:spacing w:line="320" w:lineRule="exact"/>
              <w:rPr>
                <w:rFonts w:ascii="仿宋" w:hAnsi="仿宋" w:eastAsia="仿宋"/>
                <w:szCs w:val="21"/>
              </w:rPr>
            </w:pPr>
            <w:r>
              <w:rPr>
                <w:rFonts w:ascii="仿宋" w:hAnsi="仿宋" w:eastAsia="仿宋"/>
                <w:szCs w:val="21"/>
              </w:rPr>
              <w:t>——</w:t>
            </w:r>
          </w:p>
        </w:tc>
      </w:tr>
    </w:tbl>
    <w:p>
      <w:pPr>
        <w:spacing w:line="340" w:lineRule="exact"/>
        <w:ind w:left="414" w:leftChars="-203" w:hanging="840" w:hangingChars="400"/>
        <w:rPr>
          <w:rFonts w:ascii="Times New Roman" w:hAnsi="楷体" w:eastAsia="楷体"/>
          <w:szCs w:val="21"/>
        </w:rPr>
      </w:pPr>
      <w:r>
        <w:rPr>
          <w:rFonts w:hint="eastAsia" w:ascii="Times New Roman" w:hAnsi="楷体" w:eastAsia="楷体"/>
          <w:bCs/>
          <w:szCs w:val="21"/>
        </w:rPr>
        <w:t>注：</w:t>
      </w:r>
      <w:r>
        <w:rPr>
          <w:rFonts w:hint="eastAsia" w:ascii="Times New Roman" w:hAnsi="楷体" w:eastAsia="楷体"/>
          <w:szCs w:val="21"/>
        </w:rPr>
        <w:t>上述目录中未列出的职业（工种），参照目录内相似职业（工种）的标准享受。</w:t>
      </w:r>
    </w:p>
    <w:p>
      <w:pPr>
        <w:rPr>
          <w:rFonts w:ascii="黑体" w:hAnsi="黑体" w:eastAsia="黑体"/>
          <w:spacing w:val="-20"/>
          <w:sz w:val="44"/>
          <w:szCs w:val="44"/>
        </w:rPr>
      </w:pPr>
      <w:r>
        <w:rPr>
          <w:rFonts w:hint="eastAsia" w:ascii="黑体" w:hAnsi="黑体" w:eastAsia="黑体"/>
          <w:sz w:val="32"/>
          <w:szCs w:val="32"/>
        </w:rPr>
        <w:t>附件</w:t>
      </w:r>
      <w:r>
        <w:rPr>
          <w:rFonts w:ascii="黑体" w:hAnsi="黑体" w:eastAsia="黑体"/>
          <w:sz w:val="32"/>
          <w:szCs w:val="32"/>
        </w:rPr>
        <w:t>2:</w:t>
      </w:r>
    </w:p>
    <w:p>
      <w:pPr>
        <w:rPr>
          <w:rFonts w:ascii="方正小标宋_GBK" w:hAnsi="宋体" w:eastAsia="方正小标宋_GBK"/>
          <w:sz w:val="44"/>
          <w:szCs w:val="44"/>
        </w:rPr>
      </w:pPr>
      <w:r>
        <w:rPr>
          <w:rFonts w:hint="eastAsia" w:ascii="方正小标宋_GBK" w:hAnsi="宋体" w:eastAsia="方正小标宋_GBK"/>
          <w:sz w:val="44"/>
          <w:szCs w:val="44"/>
        </w:rPr>
        <w:t>如东县就业补助资金申报信用承诺书（单位）</w:t>
      </w:r>
    </w:p>
    <w:tbl>
      <w:tblPr>
        <w:tblStyle w:val="6"/>
        <w:tblW w:w="9318" w:type="dxa"/>
        <w:jc w:val="center"/>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108"/>
        <w:gridCol w:w="241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2840" w:type="dxa"/>
          </w:tcPr>
          <w:p>
            <w:pPr>
              <w:spacing w:line="360" w:lineRule="auto"/>
              <w:rPr>
                <w:rFonts w:ascii="仿宋" w:hAnsi="仿宋" w:eastAsia="仿宋"/>
                <w:sz w:val="24"/>
                <w:szCs w:val="24"/>
              </w:rPr>
            </w:pPr>
            <w:r>
              <w:rPr>
                <w:rFonts w:hint="eastAsia" w:ascii="仿宋" w:hAnsi="仿宋" w:eastAsia="仿宋"/>
                <w:sz w:val="24"/>
                <w:szCs w:val="24"/>
              </w:rPr>
              <w:t>申报单位（盖章）</w:t>
            </w:r>
          </w:p>
        </w:tc>
        <w:tc>
          <w:tcPr>
            <w:tcW w:w="2108" w:type="dxa"/>
          </w:tcPr>
          <w:p>
            <w:pPr>
              <w:spacing w:line="360" w:lineRule="auto"/>
              <w:rPr>
                <w:rFonts w:ascii="仿宋" w:hAnsi="仿宋" w:eastAsia="仿宋"/>
                <w:sz w:val="24"/>
                <w:szCs w:val="24"/>
              </w:rPr>
            </w:pPr>
          </w:p>
        </w:tc>
        <w:tc>
          <w:tcPr>
            <w:tcW w:w="2410" w:type="dxa"/>
          </w:tcPr>
          <w:p>
            <w:pPr>
              <w:spacing w:line="360" w:lineRule="auto"/>
              <w:rPr>
                <w:rFonts w:ascii="仿宋" w:hAnsi="仿宋" w:eastAsia="仿宋"/>
                <w:sz w:val="24"/>
                <w:szCs w:val="24"/>
              </w:rPr>
            </w:pPr>
            <w:r>
              <w:rPr>
                <w:rFonts w:hint="eastAsia" w:ascii="仿宋" w:hAnsi="仿宋" w:eastAsia="仿宋"/>
                <w:sz w:val="24"/>
                <w:szCs w:val="24"/>
              </w:rPr>
              <w:t>统一社会信用代码</w:t>
            </w:r>
          </w:p>
        </w:tc>
        <w:tc>
          <w:tcPr>
            <w:tcW w:w="1960" w:type="dxa"/>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2840" w:type="dxa"/>
          </w:tcPr>
          <w:p>
            <w:pPr>
              <w:spacing w:line="360" w:lineRule="auto"/>
              <w:rPr>
                <w:rFonts w:ascii="仿宋" w:hAnsi="仿宋" w:eastAsia="仿宋"/>
                <w:sz w:val="24"/>
                <w:szCs w:val="24"/>
              </w:rPr>
            </w:pPr>
            <w:r>
              <w:rPr>
                <w:rFonts w:hint="eastAsia" w:ascii="仿宋" w:hAnsi="仿宋" w:eastAsia="仿宋"/>
                <w:sz w:val="24"/>
                <w:szCs w:val="24"/>
              </w:rPr>
              <w:t>单位所在地</w:t>
            </w:r>
          </w:p>
        </w:tc>
        <w:tc>
          <w:tcPr>
            <w:tcW w:w="6478" w:type="dxa"/>
            <w:gridSpan w:val="3"/>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2840" w:type="dxa"/>
          </w:tcPr>
          <w:p>
            <w:pPr>
              <w:spacing w:line="360" w:lineRule="auto"/>
              <w:rPr>
                <w:rFonts w:ascii="仿宋" w:hAnsi="仿宋" w:eastAsia="仿宋"/>
                <w:sz w:val="24"/>
                <w:szCs w:val="24"/>
              </w:rPr>
            </w:pPr>
            <w:r>
              <w:rPr>
                <w:rFonts w:hint="eastAsia" w:ascii="仿宋" w:hAnsi="仿宋" w:eastAsia="仿宋"/>
                <w:sz w:val="24"/>
                <w:szCs w:val="24"/>
              </w:rPr>
              <w:t>资金申报项目名称</w:t>
            </w:r>
          </w:p>
        </w:tc>
        <w:tc>
          <w:tcPr>
            <w:tcW w:w="6478" w:type="dxa"/>
            <w:gridSpan w:val="3"/>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2840" w:type="dxa"/>
          </w:tcPr>
          <w:p>
            <w:pPr>
              <w:spacing w:line="360" w:lineRule="auto"/>
              <w:rPr>
                <w:rFonts w:ascii="仿宋" w:hAnsi="仿宋" w:eastAsia="仿宋"/>
                <w:sz w:val="24"/>
                <w:szCs w:val="24"/>
              </w:rPr>
            </w:pPr>
            <w:r>
              <w:rPr>
                <w:rFonts w:hint="eastAsia" w:ascii="仿宋" w:hAnsi="仿宋" w:eastAsia="仿宋"/>
                <w:sz w:val="24"/>
                <w:szCs w:val="24"/>
              </w:rPr>
              <w:t>单位填报人</w:t>
            </w:r>
          </w:p>
        </w:tc>
        <w:tc>
          <w:tcPr>
            <w:tcW w:w="2108" w:type="dxa"/>
          </w:tcPr>
          <w:p>
            <w:pPr>
              <w:spacing w:line="360" w:lineRule="auto"/>
              <w:rPr>
                <w:rFonts w:ascii="仿宋" w:hAnsi="仿宋" w:eastAsia="仿宋"/>
                <w:sz w:val="24"/>
                <w:szCs w:val="24"/>
              </w:rPr>
            </w:pPr>
          </w:p>
        </w:tc>
        <w:tc>
          <w:tcPr>
            <w:tcW w:w="2410" w:type="dxa"/>
          </w:tcPr>
          <w:p>
            <w:pPr>
              <w:spacing w:line="360" w:lineRule="auto"/>
              <w:rPr>
                <w:rFonts w:ascii="仿宋" w:hAnsi="仿宋" w:eastAsia="仿宋"/>
                <w:sz w:val="24"/>
                <w:szCs w:val="24"/>
              </w:rPr>
            </w:pPr>
            <w:r>
              <w:rPr>
                <w:rFonts w:hint="eastAsia" w:ascii="仿宋" w:hAnsi="仿宋" w:eastAsia="仿宋"/>
                <w:sz w:val="24"/>
                <w:szCs w:val="24"/>
              </w:rPr>
              <w:t>联系电话</w:t>
            </w:r>
          </w:p>
        </w:tc>
        <w:tc>
          <w:tcPr>
            <w:tcW w:w="1960" w:type="dxa"/>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2" w:hRule="atLeast"/>
          <w:jc w:val="center"/>
        </w:trPr>
        <w:tc>
          <w:tcPr>
            <w:tcW w:w="9318" w:type="dxa"/>
            <w:gridSpan w:val="4"/>
          </w:tcPr>
          <w:p>
            <w:pPr>
              <w:rPr>
                <w:rFonts w:ascii="仿宋" w:hAnsi="仿宋" w:eastAsia="仿宋"/>
                <w:sz w:val="28"/>
                <w:szCs w:val="28"/>
              </w:rPr>
            </w:pPr>
            <w:r>
              <w:rPr>
                <w:rFonts w:hint="eastAsia" w:ascii="仿宋" w:hAnsi="仿宋" w:eastAsia="仿宋"/>
                <w:sz w:val="28"/>
                <w:szCs w:val="28"/>
              </w:rPr>
              <w:t>项目申报单位承诺：</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．本单位近三年信用状况良好，无严重失信行为。</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．申报的所有材料均依据相关项目申报要求，据实提供。</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．如有虚报、骗取就业补助资金的</w:t>
            </w:r>
            <w:r>
              <w:rPr>
                <w:rFonts w:ascii="仿宋" w:hAnsi="仿宋" w:eastAsia="仿宋"/>
                <w:sz w:val="28"/>
                <w:szCs w:val="28"/>
              </w:rPr>
              <w:t>,</w:t>
            </w:r>
            <w:r>
              <w:rPr>
                <w:rFonts w:hint="eastAsia" w:ascii="仿宋" w:hAnsi="仿宋" w:eastAsia="仿宋"/>
                <w:sz w:val="28"/>
                <w:szCs w:val="28"/>
              </w:rPr>
              <w:t>愿按《财政违法行为处罚处分条例》的有关规定严肃处理。</w:t>
            </w:r>
          </w:p>
          <w:p>
            <w:pPr>
              <w:ind w:firstLine="560" w:firstLineChars="200"/>
              <w:rPr>
                <w:rFonts w:ascii="仿宋" w:hAnsi="仿宋" w:eastAsia="仿宋"/>
                <w:sz w:val="28"/>
                <w:szCs w:val="28"/>
              </w:rPr>
            </w:pPr>
            <w:r>
              <w:rPr>
                <w:rFonts w:hint="eastAsia" w:ascii="仿宋" w:hAnsi="仿宋" w:eastAsia="仿宋"/>
                <w:sz w:val="28"/>
                <w:szCs w:val="28"/>
              </w:rPr>
              <w:t>《财政违法行为处罚处分条例》（国务院令第</w:t>
            </w:r>
            <w:r>
              <w:rPr>
                <w:rFonts w:ascii="仿宋" w:hAnsi="仿宋" w:eastAsia="仿宋"/>
                <w:sz w:val="28"/>
                <w:szCs w:val="28"/>
              </w:rPr>
              <w:t>427</w:t>
            </w:r>
            <w:r>
              <w:rPr>
                <w:rFonts w:hint="eastAsia" w:ascii="仿宋" w:hAnsi="仿宋" w:eastAsia="仿宋"/>
                <w:sz w:val="28"/>
                <w:szCs w:val="28"/>
              </w:rPr>
              <w:t>号）摘要：企业和个人以虚报、冒领等手段骗取财政资金的，追回违反规定使用、骗取的有关资金，给予警告，没收违法所得，并处被骗取有关资金</w:t>
            </w:r>
            <w:r>
              <w:rPr>
                <w:rFonts w:ascii="仿宋" w:hAnsi="仿宋" w:eastAsia="仿宋"/>
                <w:sz w:val="28"/>
                <w:szCs w:val="28"/>
              </w:rPr>
              <w:t>10%</w:t>
            </w:r>
            <w:r>
              <w:rPr>
                <w:rFonts w:hint="eastAsia" w:ascii="仿宋" w:hAnsi="仿宋" w:eastAsia="仿宋"/>
                <w:sz w:val="28"/>
                <w:szCs w:val="28"/>
              </w:rPr>
              <w:t>以上</w:t>
            </w:r>
            <w:r>
              <w:rPr>
                <w:rFonts w:ascii="仿宋" w:hAnsi="仿宋" w:eastAsia="仿宋"/>
                <w:sz w:val="28"/>
                <w:szCs w:val="28"/>
              </w:rPr>
              <w:t>50%</w:t>
            </w:r>
            <w:r>
              <w:rPr>
                <w:rFonts w:hint="eastAsia" w:ascii="仿宋" w:hAnsi="仿宋" w:eastAsia="仿宋"/>
                <w:sz w:val="28"/>
                <w:szCs w:val="28"/>
              </w:rPr>
              <w:t>以下的罚款；对直接负责的主管人员和其他直接责任人员处</w:t>
            </w:r>
            <w:r>
              <w:rPr>
                <w:rFonts w:ascii="仿宋" w:hAnsi="仿宋" w:eastAsia="仿宋"/>
                <w:sz w:val="28"/>
                <w:szCs w:val="28"/>
              </w:rPr>
              <w:t>3000</w:t>
            </w:r>
            <w:r>
              <w:rPr>
                <w:rFonts w:hint="eastAsia" w:ascii="仿宋" w:hAnsi="仿宋" w:eastAsia="仿宋"/>
                <w:sz w:val="28"/>
                <w:szCs w:val="28"/>
              </w:rPr>
              <w:t>元以上</w:t>
            </w:r>
            <w:r>
              <w:rPr>
                <w:rFonts w:ascii="仿宋" w:hAnsi="仿宋" w:eastAsia="仿宋"/>
                <w:sz w:val="28"/>
                <w:szCs w:val="28"/>
              </w:rPr>
              <w:t>5</w:t>
            </w:r>
            <w:r>
              <w:rPr>
                <w:rFonts w:hint="eastAsia" w:ascii="仿宋" w:hAnsi="仿宋" w:eastAsia="仿宋"/>
                <w:sz w:val="28"/>
                <w:szCs w:val="28"/>
              </w:rPr>
              <w:t>万元以下的罚款；构成犯罪的，依法追究刑事责任。</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．专项资金获批后将按规定使用。</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．如违背以上承诺，愿意承担相关责任，同意将本单位的失信信息计入公共信用信息系统。严重失信的，同意在相关政府门户网站公开。</w:t>
            </w:r>
          </w:p>
          <w:p>
            <w:pPr>
              <w:ind w:firstLine="280" w:firstLineChars="100"/>
              <w:rPr>
                <w:rFonts w:ascii="仿宋" w:hAnsi="仿宋" w:eastAsia="仿宋"/>
                <w:sz w:val="28"/>
                <w:szCs w:val="28"/>
              </w:rPr>
            </w:pPr>
          </w:p>
          <w:p>
            <w:pPr>
              <w:ind w:firstLine="700" w:firstLineChars="250"/>
              <w:rPr>
                <w:rFonts w:ascii="仿宋" w:hAnsi="仿宋" w:eastAsia="仿宋"/>
                <w:sz w:val="28"/>
                <w:szCs w:val="28"/>
              </w:rPr>
            </w:pPr>
            <w:r>
              <w:rPr>
                <w:rFonts w:hint="eastAsia" w:ascii="仿宋" w:hAnsi="仿宋" w:eastAsia="仿宋"/>
                <w:sz w:val="28"/>
                <w:szCs w:val="28"/>
              </w:rPr>
              <w:t>单位负责人</w:t>
            </w:r>
            <w:r>
              <w:rPr>
                <w:rFonts w:hint="eastAsia" w:ascii="仿宋" w:hAnsi="仿宋" w:eastAsia="仿宋"/>
                <w:sz w:val="24"/>
                <w:szCs w:val="24"/>
              </w:rPr>
              <w:t>（签名）</w:t>
            </w:r>
            <w:r>
              <w:rPr>
                <w:rFonts w:hint="eastAsia" w:ascii="仿宋" w:hAnsi="仿宋" w:eastAsia="仿宋"/>
                <w:sz w:val="28"/>
                <w:szCs w:val="28"/>
              </w:rPr>
              <w:t>　　　　　　　　单位填报人</w:t>
            </w:r>
            <w:r>
              <w:rPr>
                <w:rFonts w:hint="eastAsia" w:ascii="仿宋" w:hAnsi="仿宋" w:eastAsia="仿宋"/>
                <w:sz w:val="24"/>
                <w:szCs w:val="24"/>
              </w:rPr>
              <w:t>（签名）</w:t>
            </w:r>
          </w:p>
          <w:p>
            <w:pPr>
              <w:ind w:firstLine="980" w:firstLineChars="350"/>
              <w:rPr>
                <w:rFonts w:ascii="仿宋" w:hAnsi="仿宋" w:eastAsia="仿宋"/>
                <w:sz w:val="24"/>
                <w:szCs w:val="24"/>
              </w:rPr>
            </w:pPr>
            <w:r>
              <w:rPr>
                <w:rFonts w:hint="eastAsia" w:ascii="仿宋" w:hAnsi="仿宋" w:eastAsia="仿宋"/>
                <w:sz w:val="28"/>
                <w:szCs w:val="28"/>
              </w:rPr>
              <w:t>年　月　日　　　　　　　　　</w:t>
            </w:r>
            <w:r>
              <w:rPr>
                <w:rFonts w:ascii="仿宋" w:hAnsi="仿宋" w:eastAsia="仿宋"/>
                <w:sz w:val="28"/>
                <w:szCs w:val="28"/>
              </w:rPr>
              <w:t xml:space="preserve">      </w:t>
            </w:r>
            <w:r>
              <w:rPr>
                <w:rFonts w:hint="eastAsia" w:ascii="仿宋" w:hAnsi="仿宋" w:eastAsia="仿宋"/>
                <w:sz w:val="28"/>
                <w:szCs w:val="28"/>
              </w:rPr>
              <w:t>年　月　日</w:t>
            </w:r>
          </w:p>
        </w:tc>
      </w:tr>
    </w:tbl>
    <w:p>
      <w:pPr>
        <w:rPr>
          <w:rFonts w:ascii="黑体" w:hAnsi="黑体" w:eastAsia="黑体"/>
          <w:spacing w:val="-20"/>
          <w:sz w:val="44"/>
          <w:szCs w:val="44"/>
        </w:rPr>
      </w:pPr>
      <w:r>
        <w:rPr>
          <w:rFonts w:hint="eastAsia" w:ascii="黑体" w:hAnsi="黑体" w:eastAsia="黑体"/>
          <w:sz w:val="32"/>
          <w:szCs w:val="32"/>
        </w:rPr>
        <w:t>附件</w:t>
      </w:r>
      <w:r>
        <w:rPr>
          <w:rFonts w:ascii="黑体" w:hAnsi="黑体" w:eastAsia="黑体"/>
          <w:sz w:val="32"/>
          <w:szCs w:val="32"/>
        </w:rPr>
        <w:t>3:</w:t>
      </w:r>
    </w:p>
    <w:p>
      <w:pPr>
        <w:rPr>
          <w:rFonts w:ascii="方正小标宋_GBK" w:hAnsi="宋体" w:eastAsia="方正小标宋_GBK"/>
          <w:sz w:val="44"/>
          <w:szCs w:val="44"/>
        </w:rPr>
      </w:pPr>
      <w:r>
        <w:rPr>
          <w:rFonts w:hint="eastAsia" w:ascii="方正小标宋_GBK" w:hAnsi="宋体" w:eastAsia="方正小标宋_GBK"/>
          <w:sz w:val="44"/>
          <w:szCs w:val="44"/>
        </w:rPr>
        <w:t>如东县就业补助资金申报信用承诺书（个人）</w:t>
      </w:r>
    </w:p>
    <w:tbl>
      <w:tblPr>
        <w:tblStyle w:val="6"/>
        <w:tblW w:w="9148" w:type="dxa"/>
        <w:jc w:val="center"/>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4"/>
        <w:gridCol w:w="2425"/>
        <w:gridCol w:w="1719"/>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2574" w:type="dxa"/>
          </w:tcPr>
          <w:p>
            <w:pPr>
              <w:spacing w:line="360" w:lineRule="auto"/>
              <w:rPr>
                <w:rFonts w:ascii="仿宋" w:hAnsi="仿宋" w:eastAsia="仿宋"/>
                <w:sz w:val="24"/>
                <w:szCs w:val="24"/>
              </w:rPr>
            </w:pPr>
            <w:r>
              <w:rPr>
                <w:rFonts w:hint="eastAsia" w:ascii="仿宋" w:hAnsi="仿宋" w:eastAsia="仿宋"/>
                <w:sz w:val="24"/>
                <w:szCs w:val="24"/>
              </w:rPr>
              <w:t>申报人</w:t>
            </w:r>
          </w:p>
        </w:tc>
        <w:tc>
          <w:tcPr>
            <w:tcW w:w="2425" w:type="dxa"/>
          </w:tcPr>
          <w:p>
            <w:pPr>
              <w:spacing w:line="360" w:lineRule="auto"/>
              <w:rPr>
                <w:rFonts w:ascii="仿宋" w:hAnsi="仿宋" w:eastAsia="仿宋"/>
                <w:sz w:val="24"/>
                <w:szCs w:val="24"/>
              </w:rPr>
            </w:pPr>
          </w:p>
        </w:tc>
        <w:tc>
          <w:tcPr>
            <w:tcW w:w="1719" w:type="dxa"/>
          </w:tcPr>
          <w:p>
            <w:pPr>
              <w:spacing w:line="360" w:lineRule="auto"/>
              <w:rPr>
                <w:rFonts w:ascii="仿宋" w:hAnsi="仿宋" w:eastAsia="仿宋"/>
                <w:sz w:val="24"/>
                <w:szCs w:val="24"/>
              </w:rPr>
            </w:pPr>
            <w:r>
              <w:rPr>
                <w:rFonts w:hint="eastAsia" w:ascii="仿宋" w:hAnsi="仿宋" w:eastAsia="仿宋"/>
                <w:sz w:val="24"/>
                <w:szCs w:val="24"/>
              </w:rPr>
              <w:t>身份证号码</w:t>
            </w:r>
          </w:p>
        </w:tc>
        <w:tc>
          <w:tcPr>
            <w:tcW w:w="2430" w:type="dxa"/>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2574" w:type="dxa"/>
          </w:tcPr>
          <w:p>
            <w:pPr>
              <w:spacing w:line="360" w:lineRule="auto"/>
              <w:ind w:firstLine="600" w:firstLineChars="250"/>
              <w:rPr>
                <w:rFonts w:ascii="仿宋" w:hAnsi="仿宋" w:eastAsia="仿宋"/>
                <w:sz w:val="24"/>
                <w:szCs w:val="24"/>
              </w:rPr>
            </w:pPr>
            <w:r>
              <w:rPr>
                <w:rFonts w:hint="eastAsia" w:ascii="仿宋" w:hAnsi="仿宋" w:eastAsia="仿宋"/>
                <w:sz w:val="24"/>
                <w:szCs w:val="24"/>
              </w:rPr>
              <w:t>户口所在地</w:t>
            </w:r>
          </w:p>
        </w:tc>
        <w:tc>
          <w:tcPr>
            <w:tcW w:w="2425" w:type="dxa"/>
            <w:tcBorders>
              <w:right w:val="single" w:color="auto" w:sz="4" w:space="0"/>
            </w:tcBorders>
          </w:tcPr>
          <w:p>
            <w:pPr>
              <w:spacing w:line="360" w:lineRule="auto"/>
              <w:rPr>
                <w:rFonts w:ascii="仿宋" w:hAnsi="仿宋" w:eastAsia="仿宋"/>
                <w:sz w:val="24"/>
                <w:szCs w:val="24"/>
              </w:rPr>
            </w:pPr>
          </w:p>
        </w:tc>
        <w:tc>
          <w:tcPr>
            <w:tcW w:w="1719" w:type="dxa"/>
            <w:tcBorders>
              <w:left w:val="single" w:color="auto" w:sz="4" w:space="0"/>
              <w:right w:val="single" w:color="auto" w:sz="4" w:space="0"/>
            </w:tcBorders>
          </w:tcPr>
          <w:p>
            <w:pPr>
              <w:spacing w:line="360" w:lineRule="auto"/>
              <w:rPr>
                <w:rFonts w:ascii="仿宋" w:hAnsi="仿宋" w:eastAsia="仿宋"/>
                <w:sz w:val="24"/>
                <w:szCs w:val="24"/>
              </w:rPr>
            </w:pPr>
            <w:r>
              <w:rPr>
                <w:rFonts w:hint="eastAsia" w:ascii="仿宋" w:hAnsi="仿宋" w:eastAsia="仿宋"/>
                <w:sz w:val="24"/>
                <w:szCs w:val="24"/>
              </w:rPr>
              <w:t>联系电话</w:t>
            </w:r>
          </w:p>
        </w:tc>
        <w:tc>
          <w:tcPr>
            <w:tcW w:w="2430" w:type="dxa"/>
            <w:tcBorders>
              <w:left w:val="single" w:color="auto" w:sz="4" w:space="0"/>
            </w:tcBorders>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2574" w:type="dxa"/>
          </w:tcPr>
          <w:p>
            <w:pPr>
              <w:spacing w:line="360" w:lineRule="auto"/>
              <w:rPr>
                <w:rFonts w:ascii="仿宋" w:hAnsi="仿宋" w:eastAsia="仿宋"/>
                <w:sz w:val="24"/>
                <w:szCs w:val="24"/>
              </w:rPr>
            </w:pPr>
            <w:r>
              <w:rPr>
                <w:rFonts w:hint="eastAsia" w:ascii="仿宋" w:hAnsi="仿宋" w:eastAsia="仿宋"/>
                <w:sz w:val="24"/>
                <w:szCs w:val="24"/>
              </w:rPr>
              <w:t>资金申报项目名称</w:t>
            </w:r>
          </w:p>
        </w:tc>
        <w:tc>
          <w:tcPr>
            <w:tcW w:w="6574" w:type="dxa"/>
            <w:gridSpan w:val="3"/>
          </w:tcPr>
          <w:p>
            <w:pPr>
              <w:spacing w:line="360"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7" w:hRule="atLeast"/>
          <w:jc w:val="center"/>
        </w:trPr>
        <w:tc>
          <w:tcPr>
            <w:tcW w:w="9148" w:type="dxa"/>
            <w:gridSpan w:val="4"/>
          </w:tcPr>
          <w:p>
            <w:pPr>
              <w:rPr>
                <w:rFonts w:ascii="仿宋" w:hAnsi="仿宋" w:eastAsia="仿宋"/>
                <w:sz w:val="28"/>
                <w:szCs w:val="28"/>
              </w:rPr>
            </w:pPr>
            <w:r>
              <w:rPr>
                <w:rFonts w:hint="eastAsia" w:ascii="仿宋" w:hAnsi="仿宋" w:eastAsia="仿宋"/>
                <w:sz w:val="28"/>
                <w:szCs w:val="28"/>
              </w:rPr>
              <w:t>资金申报人承诺：</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．本人近三年信用状况良好，无严重失信行为。</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．申报的所有材料均依据相关项目申报要求，据实提供。</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．如有虚报、骗取就业补助资金的</w:t>
            </w:r>
            <w:r>
              <w:rPr>
                <w:rFonts w:ascii="仿宋" w:hAnsi="仿宋" w:eastAsia="仿宋"/>
                <w:sz w:val="28"/>
                <w:szCs w:val="28"/>
              </w:rPr>
              <w:t>,</w:t>
            </w:r>
            <w:r>
              <w:rPr>
                <w:rFonts w:hint="eastAsia" w:ascii="仿宋" w:hAnsi="仿宋" w:eastAsia="仿宋"/>
                <w:sz w:val="28"/>
                <w:szCs w:val="28"/>
              </w:rPr>
              <w:t>愿按《财政违法行为处罚处分条例》的有关规定严肃处理。</w:t>
            </w:r>
          </w:p>
          <w:p>
            <w:pPr>
              <w:ind w:firstLine="560" w:firstLineChars="200"/>
              <w:rPr>
                <w:rFonts w:ascii="仿宋" w:hAnsi="仿宋" w:eastAsia="仿宋"/>
                <w:sz w:val="28"/>
                <w:szCs w:val="28"/>
              </w:rPr>
            </w:pPr>
            <w:r>
              <w:rPr>
                <w:rFonts w:hint="eastAsia" w:ascii="仿宋" w:hAnsi="仿宋" w:eastAsia="仿宋"/>
                <w:sz w:val="28"/>
                <w:szCs w:val="28"/>
              </w:rPr>
              <w:t>《财政违法行为处罚处分条例》（国务院令第</w:t>
            </w:r>
            <w:r>
              <w:rPr>
                <w:rFonts w:ascii="仿宋" w:hAnsi="仿宋" w:eastAsia="仿宋"/>
                <w:sz w:val="28"/>
                <w:szCs w:val="28"/>
              </w:rPr>
              <w:t>427</w:t>
            </w:r>
            <w:r>
              <w:rPr>
                <w:rFonts w:hint="eastAsia" w:ascii="仿宋" w:hAnsi="仿宋" w:eastAsia="仿宋"/>
                <w:sz w:val="28"/>
                <w:szCs w:val="28"/>
              </w:rPr>
              <w:t>号）摘要：企业和个人以虚报、冒领等手段骗取财政资金的，追回违反规定使用、骗取的有关资金，给予警告，没收违法所得，并处被骗取有关资金</w:t>
            </w:r>
            <w:r>
              <w:rPr>
                <w:rFonts w:ascii="仿宋" w:hAnsi="仿宋" w:eastAsia="仿宋"/>
                <w:sz w:val="28"/>
                <w:szCs w:val="28"/>
              </w:rPr>
              <w:t>10%</w:t>
            </w:r>
            <w:r>
              <w:rPr>
                <w:rFonts w:hint="eastAsia" w:ascii="仿宋" w:hAnsi="仿宋" w:eastAsia="仿宋"/>
                <w:sz w:val="28"/>
                <w:szCs w:val="28"/>
              </w:rPr>
              <w:t>以上</w:t>
            </w:r>
            <w:r>
              <w:rPr>
                <w:rFonts w:ascii="仿宋" w:hAnsi="仿宋" w:eastAsia="仿宋"/>
                <w:sz w:val="28"/>
                <w:szCs w:val="28"/>
              </w:rPr>
              <w:t>50%</w:t>
            </w:r>
            <w:r>
              <w:rPr>
                <w:rFonts w:hint="eastAsia" w:ascii="仿宋" w:hAnsi="仿宋" w:eastAsia="仿宋"/>
                <w:sz w:val="28"/>
                <w:szCs w:val="28"/>
              </w:rPr>
              <w:t>以下的罚款；构成犯罪的，依法追究刑事责任。</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．如违背以上承诺，愿意承担相关责任，同意将本人的失信信息计入公共信用信息系统。严重失信的，同意在相关政府门户网站公开。</w:t>
            </w:r>
          </w:p>
          <w:p>
            <w:pPr>
              <w:ind w:firstLine="4480" w:firstLineChars="1600"/>
              <w:rPr>
                <w:rFonts w:ascii="仿宋" w:hAnsi="仿宋" w:eastAsia="仿宋"/>
                <w:sz w:val="28"/>
                <w:szCs w:val="28"/>
              </w:rPr>
            </w:pPr>
          </w:p>
          <w:p>
            <w:pPr>
              <w:ind w:firstLine="4480" w:firstLineChars="1600"/>
              <w:rPr>
                <w:rFonts w:ascii="仿宋" w:hAnsi="仿宋" w:eastAsia="仿宋"/>
                <w:sz w:val="28"/>
                <w:szCs w:val="28"/>
              </w:rPr>
            </w:pPr>
          </w:p>
          <w:p>
            <w:pPr>
              <w:ind w:right="560"/>
              <w:rPr>
                <w:rFonts w:ascii="仿宋" w:hAnsi="仿宋" w:eastAsia="仿宋"/>
                <w:sz w:val="28"/>
                <w:szCs w:val="28"/>
              </w:rPr>
            </w:pPr>
          </w:p>
          <w:p>
            <w:pPr>
              <w:ind w:right="560" w:firstLine="5460" w:firstLineChars="1950"/>
              <w:rPr>
                <w:rFonts w:ascii="仿宋" w:hAnsi="仿宋" w:eastAsia="仿宋"/>
                <w:sz w:val="28"/>
                <w:szCs w:val="28"/>
              </w:rPr>
            </w:pPr>
            <w:r>
              <w:rPr>
                <w:rFonts w:hint="eastAsia" w:ascii="仿宋" w:hAnsi="仿宋" w:eastAsia="仿宋"/>
                <w:sz w:val="28"/>
                <w:szCs w:val="28"/>
              </w:rPr>
              <w:t>申报人（签名）：</w:t>
            </w:r>
          </w:p>
          <w:p>
            <w:pPr>
              <w:ind w:right="560" w:firstLine="5600" w:firstLineChars="2000"/>
              <w:rPr>
                <w:rFonts w:ascii="仿宋" w:hAnsi="仿宋" w:eastAsia="仿宋"/>
                <w:sz w:val="24"/>
                <w:szCs w:val="24"/>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　</w:t>
            </w:r>
          </w:p>
        </w:tc>
      </w:tr>
    </w:tbl>
    <w:p>
      <w:pPr>
        <w:rPr>
          <w:rFonts w:ascii="仿宋" w:hAnsi="仿宋" w:eastAsia="仿宋"/>
        </w:rPr>
      </w:pPr>
    </w:p>
    <w:sectPr>
      <w:pgSz w:w="11906" w:h="16838"/>
      <w:pgMar w:top="153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6A1"/>
    <w:rsid w:val="00024219"/>
    <w:rsid w:val="00084950"/>
    <w:rsid w:val="000E4838"/>
    <w:rsid w:val="00144037"/>
    <w:rsid w:val="001B3532"/>
    <w:rsid w:val="002C42A1"/>
    <w:rsid w:val="003027E8"/>
    <w:rsid w:val="004E773D"/>
    <w:rsid w:val="005276A1"/>
    <w:rsid w:val="00587556"/>
    <w:rsid w:val="005C0242"/>
    <w:rsid w:val="00605534"/>
    <w:rsid w:val="0079344F"/>
    <w:rsid w:val="00974896"/>
    <w:rsid w:val="0098707F"/>
    <w:rsid w:val="00A80A66"/>
    <w:rsid w:val="00C85079"/>
    <w:rsid w:val="00CB594F"/>
    <w:rsid w:val="00ED6265"/>
    <w:rsid w:val="01E67403"/>
    <w:rsid w:val="02A35876"/>
    <w:rsid w:val="02EC5746"/>
    <w:rsid w:val="03186EFA"/>
    <w:rsid w:val="04113B10"/>
    <w:rsid w:val="042F162B"/>
    <w:rsid w:val="058F581A"/>
    <w:rsid w:val="067911F6"/>
    <w:rsid w:val="074F2815"/>
    <w:rsid w:val="077478D3"/>
    <w:rsid w:val="07CA3AF2"/>
    <w:rsid w:val="09536209"/>
    <w:rsid w:val="09B24F51"/>
    <w:rsid w:val="09C94C8B"/>
    <w:rsid w:val="09FB74A8"/>
    <w:rsid w:val="0B0C4834"/>
    <w:rsid w:val="0BBF16D7"/>
    <w:rsid w:val="0C483FFF"/>
    <w:rsid w:val="0D601883"/>
    <w:rsid w:val="0DB23F3C"/>
    <w:rsid w:val="0DB8681B"/>
    <w:rsid w:val="0DDA64FA"/>
    <w:rsid w:val="11A34016"/>
    <w:rsid w:val="11C314D5"/>
    <w:rsid w:val="12F570F9"/>
    <w:rsid w:val="145A10C4"/>
    <w:rsid w:val="14954E65"/>
    <w:rsid w:val="14E65453"/>
    <w:rsid w:val="16937873"/>
    <w:rsid w:val="1736076C"/>
    <w:rsid w:val="174D544E"/>
    <w:rsid w:val="175F1BB4"/>
    <w:rsid w:val="180F4D1C"/>
    <w:rsid w:val="19102265"/>
    <w:rsid w:val="1A127B0B"/>
    <w:rsid w:val="1D8E235E"/>
    <w:rsid w:val="22125829"/>
    <w:rsid w:val="22DF525B"/>
    <w:rsid w:val="22F42C7B"/>
    <w:rsid w:val="23E92013"/>
    <w:rsid w:val="24294C5A"/>
    <w:rsid w:val="24F826B6"/>
    <w:rsid w:val="25AB6B74"/>
    <w:rsid w:val="25D5749D"/>
    <w:rsid w:val="26460941"/>
    <w:rsid w:val="267E4A6B"/>
    <w:rsid w:val="285C3E06"/>
    <w:rsid w:val="28A52F74"/>
    <w:rsid w:val="29091B99"/>
    <w:rsid w:val="29467DFB"/>
    <w:rsid w:val="29F363B4"/>
    <w:rsid w:val="2A687CA1"/>
    <w:rsid w:val="2A957007"/>
    <w:rsid w:val="2BF1017F"/>
    <w:rsid w:val="2C2F3EA2"/>
    <w:rsid w:val="2C58262F"/>
    <w:rsid w:val="2EE738DA"/>
    <w:rsid w:val="2FCE1A1D"/>
    <w:rsid w:val="32FE0D5E"/>
    <w:rsid w:val="33120D49"/>
    <w:rsid w:val="396F75FA"/>
    <w:rsid w:val="39B9765D"/>
    <w:rsid w:val="3AE478B4"/>
    <w:rsid w:val="3C5A4639"/>
    <w:rsid w:val="3DC36F3C"/>
    <w:rsid w:val="3EF84889"/>
    <w:rsid w:val="3F7F6762"/>
    <w:rsid w:val="3FCC7D08"/>
    <w:rsid w:val="415B0D71"/>
    <w:rsid w:val="44875C33"/>
    <w:rsid w:val="44D472D9"/>
    <w:rsid w:val="46FF1130"/>
    <w:rsid w:val="47133B1A"/>
    <w:rsid w:val="47C83A94"/>
    <w:rsid w:val="4B153C00"/>
    <w:rsid w:val="4F390BA7"/>
    <w:rsid w:val="4FFB604B"/>
    <w:rsid w:val="5046010C"/>
    <w:rsid w:val="52C366FB"/>
    <w:rsid w:val="57DF26C1"/>
    <w:rsid w:val="59DD3EC5"/>
    <w:rsid w:val="5A1D72EA"/>
    <w:rsid w:val="5B552241"/>
    <w:rsid w:val="5FF03A92"/>
    <w:rsid w:val="621A31BC"/>
    <w:rsid w:val="63F50960"/>
    <w:rsid w:val="641242E2"/>
    <w:rsid w:val="64A012CB"/>
    <w:rsid w:val="65D34B26"/>
    <w:rsid w:val="67B01698"/>
    <w:rsid w:val="6A9B1AF2"/>
    <w:rsid w:val="6AB572C3"/>
    <w:rsid w:val="6B3F13BB"/>
    <w:rsid w:val="6DAB39B5"/>
    <w:rsid w:val="6FD134EF"/>
    <w:rsid w:val="70A172E8"/>
    <w:rsid w:val="7349551F"/>
    <w:rsid w:val="740A7CC9"/>
    <w:rsid w:val="746F09D1"/>
    <w:rsid w:val="767C30CF"/>
    <w:rsid w:val="78626D65"/>
    <w:rsid w:val="7AD93FC0"/>
    <w:rsid w:val="7BF70812"/>
    <w:rsid w:val="7E5B6996"/>
    <w:rsid w:val="7F1020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7"/>
    <w:semiHidden/>
    <w:uiPriority w:val="99"/>
    <w:pPr>
      <w:tabs>
        <w:tab w:val="center" w:pos="4153"/>
        <w:tab w:val="right" w:pos="8306"/>
      </w:tabs>
      <w:snapToGrid w:val="0"/>
      <w:jc w:val="left"/>
    </w:pPr>
    <w:rPr>
      <w:rFonts w:ascii="Times New Roman" w:hAnsi="Times New Roman"/>
      <w:kern w:val="0"/>
      <w:sz w:val="18"/>
      <w:szCs w:val="18"/>
    </w:rPr>
  </w:style>
  <w:style w:type="character" w:styleId="5">
    <w:name w:val="page number"/>
    <w:basedOn w:val="4"/>
    <w:uiPriority w:val="99"/>
    <w:rPr>
      <w:rFonts w:cs="Times New Roman"/>
    </w:rPr>
  </w:style>
  <w:style w:type="character" w:customStyle="1" w:styleId="7">
    <w:name w:val="Footer Char"/>
    <w:basedOn w:val="4"/>
    <w:link w:val="3"/>
    <w:semiHidden/>
    <w:locked/>
    <w:uiPriority w:val="99"/>
    <w:rPr>
      <w:rFonts w:cs="Times New Roman"/>
      <w:sz w:val="18"/>
      <w:szCs w:val="18"/>
    </w:rPr>
  </w:style>
  <w:style w:type="character" w:customStyle="1" w:styleId="8">
    <w:name w:val="Balloon Text Char"/>
    <w:basedOn w:val="4"/>
    <w:link w:val="2"/>
    <w:semiHidden/>
    <w:qFormat/>
    <w:uiPriority w:val="99"/>
    <w:rPr>
      <w:sz w:val="0"/>
      <w:szCs w:val="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830</Words>
  <Characters>4736</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2018-02-06T09:19:00Z</dcterms:created>
  <dc:creator>Windows 用户</dc:creator>
  <lastModifiedBy>Administrator</lastModifiedBy>
  <lastPrinted>2018-06-14T00:40:00Z</lastPrinted>
  <dcterms:modified xsi:type="dcterms:W3CDTF">2018-06-14T02:23:49Z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