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诚信服务信用等级升级机构名单</w:t>
      </w:r>
    </w:p>
    <w:bookmarkEnd w:id="0"/>
    <w:p>
      <w:pPr>
        <w:pStyle w:val="2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W w:w="4900" w:type="pct"/>
        <w:tblInd w:w="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5632"/>
        <w:gridCol w:w="1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医疗机构名称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如东洋口医院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如东宾山医院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如东丰利惠慈医院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掘港街道野营角村卫生室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城中街道如华村卫生室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掘港街道掘西村卫生室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城中街道北场村卫生室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掘港街道洋岸村卫生室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掘港街道沙南村卫生室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马塘镇王渡村卫生室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马塘镇徐庄村卫生室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马塘镇桃园村卫生室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马塘镇尊三村卫生室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马塘镇马西村卫生室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马塘镇沙庄村卫生室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苴镇蔡桥村卫生室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苴镇肖桥村卫生室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长沙镇长南村卫生室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长沙镇港城村卫生室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大豫镇周墩村卫生室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大豫镇豫北村卫生室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曹埠镇上漫村卫生室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岔河镇新港村卫生室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岔河镇兴北村卫生室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岔河镇金河村卫生室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岔河镇兴发村卫生室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岔河镇古北村卫生室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岔河镇金桥村卫生室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岔河镇新桥村卫生室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新店镇深河村卫生室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新店镇顾高桥村卫生室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新店镇新居村卫生室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新店镇孙桥村卫生室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双甸镇石南村卫生室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双甸镇田季村卫生室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双甸镇锡伍村卫生室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双甸镇丛坝村卫生室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双甸镇石甸社区卫生室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栟茶镇港头村卫生室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栟茶镇兴镇村卫生室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栟茶镇竹园村卫生室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栟茶镇浒澪村卫生室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栟茶镇杨堡村卫生室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丰利镇环渔村卫生室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丰利镇陈葛庄村卫生室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丰利镇九和村卫生室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袁庄镇姚庄村卫生室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袁庄镇李庄村卫生室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袁庄镇赵港村卫生室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袁庄镇大袁庄村卫生室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河口镇荷园村卫生室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河口镇龙坝村卫生室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河口镇十里桥村卫生室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河口镇联港村卫生室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洋口镇双灶村卫生室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洋口镇六份头村卫生室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283824"/>
    <w:multiLevelType w:val="singleLevel"/>
    <w:tmpl w:val="90283824"/>
    <w:lvl w:ilvl="0" w:tentative="0">
      <w:start w:val="1"/>
      <w:numFmt w:val="decimal"/>
      <w:suff w:val="space"/>
      <w:lvlText w:val="%1"/>
      <w:lvlJc w:val="left"/>
      <w:pPr>
        <w:ind w:left="425" w:hanging="425"/>
      </w:pPr>
      <w:rPr>
        <w:rFonts w:hint="default" w:ascii="仿宋" w:hAnsi="仿宋" w:eastAsia="仿宋" w:cs="仿宋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8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2023-10-18T09:12:31Z</dcterms:created>
  <dc:creator>user</dc:creator>
  <cp:lastModifiedBy>NTKO</cp:lastModifiedBy>
  <dcterms:modified xsi:type="dcterms:W3CDTF">2023-10-18T09:12:40Z</dcterms:modified>
  <dc:title>诚信服务信用等级升级机构名单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5C52067AE98F4A5A91F01B51EB0CFEFB</vt:lpwstr>
  </property>
</Properties>
</file>