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附件4</w:t>
      </w:r>
    </w:p>
    <w:p>
      <w:pPr>
        <w:pStyle w:val="5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</w:rPr>
        <w:t>“医保便民药店”日常管理制度</w:t>
      </w:r>
    </w:p>
    <w:p>
      <w:pPr>
        <w:pStyle w:val="5"/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</w:rPr>
        <w:t>（试行）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根据江苏省医疗保障局“医保便民药店”相关工作要求，为全面做好集采药品、国谈药品各项日常管理服务工作，现制定如下管理制度：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一、坚持遵循公平、合法和诚实守信的原则，“零差价”销售通过医保招采平台采购的医保集采药品及国谈药品，并主动向社会公示集采中选药品的购进价格和销售价格信息。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对医保集采药品、国谈药品进销存实行全程信息化管理，并在药品进销存系统中做单独标记，严格按照国家医保局智能监管系统定点医药机构接口规范，准确、完整上传医保集采药品、国谈药品药品进销存信息，纳入全省统一的医保基金智能监管系统接受统一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应于明显位置悬挂“医保集采药品、国谈药品销售专柜”标识，做到集采药品、国谈药品专区专柜存放，药品购进记录、销售记录等相关资料、数据、票据必须相互吻合，单独建账立档、处方分类装订保存，保证数据真实、及时、准确、清晰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认真核对患者有效身份凭证，做到人证相符。严格按照《处方管理办法》等相关规定，合理控制购药人的单次购药量；对用量较大的集中带量采购药品、国谈药品，应采用拆剪零售包装或在零售包装上用不易擦拭笔迹标明用法、用量等措施，避免集采药品出现串换、倒卖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委托他人代购药品的，应核验委托人和受托人身份凭证，并做好相应购药登记记录，记录应包括但不限于委托人和受托人身份信息、联系方式等。同一购药人短期内反复购买同一集采药品的，应在记录中注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六、应定期组织开展集采药品、国谈药品政策培训宣传，加强对从业人员业务管理和对参保群众宣传解读，确保从业人员熟练合规提供服务，基层群众及时了解掌握医保惠民政策。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七、严格做好集采药品、国谈药品管理工作，发现他人倒卖集中采购药品的，应及时向医疗保障部门和市场监管部门反映。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firstLine="624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八、如违反医保定点零售药店服务协议及“医保便民药店”专项医保协议相关约定、日常管理制度、《医疗保障基金使用监督管理条例》等制度规范，应承担违约责任并接受医疗保障部门作出的处理处罚决定。</w:t>
      </w:r>
    </w:p>
    <w:p>
      <w:pPr>
        <w:spacing w:before="31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1248" w:rightChars="4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03B80552"/>
    <w:rsid w:val="04AC5C86"/>
    <w:rsid w:val="3DC217EA"/>
    <w:rsid w:val="5D375333"/>
    <w:rsid w:val="5F562741"/>
    <w:rsid w:val="73986B46"/>
    <w:rsid w:val="7614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widowControl/>
      <w:tabs>
        <w:tab w:val="right" w:leader="dot" w:pos="8778"/>
      </w:tabs>
      <w:spacing w:beforeLines="0" w:after="100" w:line="259" w:lineRule="auto"/>
      <w:jc w:val="left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0"/>
    <w:rPr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paragraph" w:customStyle="1" w:styleId="17">
    <w:name w:val="文件格式"/>
    <w:basedOn w:val="1"/>
    <w:qFormat/>
    <w:uiPriority w:val="99"/>
    <w:pPr>
      <w:widowControl/>
      <w:spacing w:beforeLines="0" w:line="460" w:lineRule="atLeast"/>
      <w:ind w:left="1" w:firstLine="419"/>
      <w:textAlignment w:val="bottom"/>
    </w:pPr>
    <w:rPr>
      <w:rFonts w:ascii="Calibri" w:hAnsi="Calibri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72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2022-08-30T08:01:00Z</cp:lastPrinted>
  <dcterms:modified xsi:type="dcterms:W3CDTF">2022-08-30T08:28:59Z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5243A002BD004AA094E4239B747D6D60</vt:lpwstr>
  </property>
</Properties>
</file>